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Dorothy</w:t>
      </w:r>
      <w:r>
        <w:rPr>
          <w:color w:val="FFFFFF"/>
          <w:spacing w:val="30"/>
        </w:rPr>
        <w:t> </w:t>
      </w:r>
      <w:r>
        <w:rPr>
          <w:color w:val="FFFFFF"/>
          <w:spacing w:val="9"/>
        </w:rPr>
        <w:t>Monroe</w:t>
      </w:r>
    </w:p>
    <w:p>
      <w:pPr>
        <w:spacing w:before="184"/>
        <w:ind w:left="4024" w:right="0" w:firstLine="0"/>
        <w:jc w:val="center"/>
        <w:rPr>
          <w:sz w:val="26"/>
        </w:rPr>
      </w:pPr>
      <w:r>
        <w:rPr>
          <w:color w:val="FFFFFF"/>
          <w:sz w:val="26"/>
        </w:rPr>
        <w:t>Talent</w:t>
      </w:r>
      <w:r>
        <w:rPr>
          <w:color w:val="FFFFFF"/>
          <w:spacing w:val="21"/>
          <w:sz w:val="26"/>
        </w:rPr>
        <w:t> </w:t>
      </w:r>
      <w:r>
        <w:rPr>
          <w:color w:val="FFFFFF"/>
          <w:sz w:val="26"/>
        </w:rPr>
        <w:t>Acquisition</w:t>
      </w:r>
      <w:r>
        <w:rPr>
          <w:color w:val="FFFFFF"/>
          <w:spacing w:val="21"/>
          <w:sz w:val="26"/>
        </w:rPr>
        <w:t> </w:t>
      </w:r>
      <w:r>
        <w:rPr>
          <w:color w:val="FFFFFF"/>
          <w:spacing w:val="-2"/>
          <w:sz w:val="26"/>
        </w:rPr>
        <w:t>Manager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492" w:right="112" w:firstLine="0"/>
        <w:jc w:val="center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ragraph">
                  <wp:posOffset>1260189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000000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99.227501pt;width:212.25pt;height:24.75pt;mso-position-horizontal-relative:page;mso-position-vertical-relative:paragraph;z-index:15731200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CONTACT</w:t>
                      </w:r>
                      <w:r>
                        <w:rPr>
                          <w:b/>
                          <w:color w:val="000000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Bringing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talent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acquisition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municipal,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healthcare, and industrial settings, with an Associate Professional in Human Resources credential and deep proficiency in Paylocity, Lever, and ADP Workforce Now Recruiting. Raised the 12-month employee retention rate from 81.3% to 93.4% by introducing behavioral interview rubrics, check-ins, and manager coaching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sessions. Built internship pipelines with university partners, designed onboarding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programs that cut first-week attrition, and drove employee engagement improvements through stay interviews and benefits communication reforms.</w:t>
      </w:r>
    </w:p>
    <w:p>
      <w:pPr>
        <w:pStyle w:val="BodyText"/>
        <w:rPr>
          <w:sz w:val="18"/>
        </w:rPr>
      </w:pPr>
    </w:p>
    <w:p>
      <w:pPr>
        <w:pStyle w:val="BodyText"/>
        <w:spacing w:before="96"/>
        <w:rPr>
          <w:sz w:val="18"/>
        </w:rPr>
      </w:pPr>
    </w:p>
    <w:p>
      <w:pPr>
        <w:pStyle w:val="Heading2"/>
        <w:ind w:left="4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-42622</wp:posOffset>
                </wp:positionV>
                <wp:extent cx="2695575" cy="24765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695575" cy="2476500"/>
                          <a:chExt cx="2695575" cy="247650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2171699"/>
                            <a:ext cx="2695575" cy="3048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000000"/>
                                  <w:spacing w:val="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1352549"/>
                            <a:ext cx="2581275" cy="8191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12" w:lineRule="auto" w:before="180"/>
                                <w:ind w:left="410" w:right="416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Bachelor of Science Business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Administration</w:t>
                              </w:r>
                            </w:p>
                            <w:p>
                              <w:pPr>
                                <w:spacing w:line="171" w:lineRule="exact" w:before="0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Northern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University,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Aberdeen,</w:t>
                              </w:r>
                              <w:r>
                                <w:rPr>
                                  <w:color w:val="000000"/>
                                  <w:spacing w:val="2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SD</w:t>
                              </w:r>
                            </w:p>
                            <w:p>
                              <w:pPr>
                                <w:spacing w:before="41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2011</w:t>
                              </w:r>
                              <w:r>
                                <w:rPr>
                                  <w:color w:val="000000"/>
                                  <w:spacing w:val="1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>2015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10382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(605)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41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5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dorothy.monroe@example.com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Watertown, SD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.356085pt;width:212.25pt;height:195pt;mso-position-horizontal-relative:page;mso-position-vertical-relative:paragraph;z-index:15730688" id="docshapegroup2" coordorigin="0,-67" coordsize="4245,3900">
                <v:shape style="position:absolute;left:0;top:3352;width:4245;height:480" type="#_x0000_t202" id="docshape3" filled="true" fillcolor="#f2f2f2" stroked="false">
                  <v:textbox inset="0,0,0,0">
                    <w:txbxContent>
                      <w:p>
                        <w:pPr>
                          <w:spacing w:before="112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000000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2062;width:4065;height:1290" type="#_x0000_t202" id="docshape4" filled="true" fillcolor="#d9d9d9" stroked="false">
                  <v:textbox inset="0,0,0,0">
                    <w:txbxContent>
                      <w:p>
                        <w:pPr>
                          <w:spacing w:line="312" w:lineRule="auto" w:before="180"/>
                          <w:ind w:left="410" w:right="416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Bachelor of Science Business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Administration</w:t>
                        </w:r>
                      </w:p>
                      <w:p>
                        <w:pPr>
                          <w:spacing w:line="171" w:lineRule="exact" w:before="0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Northern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State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University,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Aberdeen,</w:t>
                        </w:r>
                        <w:r>
                          <w:rPr>
                            <w:color w:val="000000"/>
                            <w:spacing w:val="2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5"/>
                            <w:w w:val="105"/>
                            <w:sz w:val="16"/>
                          </w:rPr>
                          <w:t>SD</w:t>
                        </w:r>
                      </w:p>
                      <w:p>
                        <w:pPr>
                          <w:spacing w:before="41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2011</w:t>
                        </w:r>
                        <w:r>
                          <w:rPr>
                            <w:color w:val="000000"/>
                            <w:spacing w:val="16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z w:val="16"/>
                          </w:rPr>
                          <w:t>–</w:t>
                        </w:r>
                        <w:r>
                          <w:rPr>
                            <w:color w:val="000000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>2015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1567;width:4245;height:495" type="#_x0000_t202" id="docshape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-68;width:4065;height:1635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(605)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416" w:firstLine="0"/>
                          <w:jc w:val="left"/>
                          <w:rPr>
                            <w:sz w:val="18"/>
                          </w:rPr>
                        </w:pPr>
                        <w:hyperlink r:id="rId5">
                          <w:r>
                            <w:rPr>
                              <w:spacing w:val="-2"/>
                              <w:sz w:val="18"/>
                            </w:rPr>
                            <w:t>dorothy.monroe@example.com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Watertown, SD 12345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43"/>
        <w:rPr>
          <w:b/>
        </w:rPr>
      </w:pPr>
    </w:p>
    <w:p>
      <w:pPr>
        <w:pStyle w:val="BodyText"/>
        <w:spacing w:before="1"/>
        <w:ind w:left="5078"/>
      </w:pPr>
      <w:r>
        <w:rPr>
          <w:w w:val="105"/>
        </w:rPr>
        <w:t>Talent</w:t>
      </w:r>
      <w:r>
        <w:rPr>
          <w:spacing w:val="7"/>
          <w:w w:val="105"/>
        </w:rPr>
        <w:t> </w:t>
      </w:r>
      <w:r>
        <w:rPr>
          <w:w w:val="105"/>
        </w:rPr>
        <w:t>Acquisition</w:t>
      </w:r>
      <w:r>
        <w:rPr>
          <w:spacing w:val="18"/>
          <w:w w:val="105"/>
        </w:rPr>
        <w:t> </w:t>
      </w:r>
      <w:r>
        <w:rPr>
          <w:w w:val="105"/>
        </w:rPr>
        <w:t>Manager,</w:t>
      </w:r>
      <w:r>
        <w:rPr>
          <w:spacing w:val="19"/>
          <w:w w:val="105"/>
        </w:rPr>
        <w:t> </w:t>
      </w:r>
      <w:r>
        <w:rPr>
          <w:w w:val="105"/>
        </w:rPr>
        <w:t>Cottonwood</w:t>
      </w:r>
      <w:r>
        <w:rPr>
          <w:spacing w:val="18"/>
          <w:w w:val="105"/>
        </w:rPr>
        <w:t> </w:t>
      </w:r>
      <w:r>
        <w:rPr>
          <w:w w:val="105"/>
        </w:rPr>
        <w:t>Prairie</w:t>
      </w:r>
      <w:r>
        <w:rPr>
          <w:spacing w:val="19"/>
          <w:w w:val="105"/>
        </w:rPr>
        <w:t> </w:t>
      </w:r>
      <w:r>
        <w:rPr>
          <w:w w:val="105"/>
        </w:rPr>
        <w:t>Industries,</w:t>
      </w:r>
      <w:r>
        <w:rPr>
          <w:spacing w:val="18"/>
          <w:w w:val="105"/>
        </w:rPr>
        <w:t> </w:t>
      </w:r>
      <w:r>
        <w:rPr>
          <w:w w:val="105"/>
        </w:rPr>
        <w:t>Watertown,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SD</w:t>
      </w:r>
    </w:p>
    <w:p>
      <w:pPr>
        <w:pStyle w:val="BodyText"/>
        <w:spacing w:before="41"/>
        <w:ind w:left="5078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410" w:lineRule="auto"/>
        <w:ind w:left="707" w:right="14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0</wp:posOffset>
                </wp:positionH>
                <wp:positionV relativeFrom="paragraph">
                  <wp:posOffset>-428175</wp:posOffset>
                </wp:positionV>
                <wp:extent cx="2695575" cy="512445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695575" cy="5124450"/>
                          <a:chExt cx="2695575" cy="51244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04799"/>
                            <a:ext cx="2581275" cy="4819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4819650">
                                <a:moveTo>
                                  <a:pt x="0" y="4819649"/>
                                </a:moveTo>
                                <a:lnTo>
                                  <a:pt x="2581274" y="4819649"/>
                                </a:lnTo>
                                <a:lnTo>
                                  <a:pt x="2581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19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2952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7162" y="476250"/>
                            <a:ext cx="47625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76425">
                                <a:moveTo>
                                  <a:pt x="47625" y="1849272"/>
                                </a:moveTo>
                                <a:lnTo>
                                  <a:pt x="27165" y="1828800"/>
                                </a:lnTo>
                                <a:lnTo>
                                  <a:pt x="20472" y="1828800"/>
                                </a:lnTo>
                                <a:lnTo>
                                  <a:pt x="0" y="1849272"/>
                                </a:lnTo>
                                <a:lnTo>
                                  <a:pt x="0" y="1852841"/>
                                </a:lnTo>
                                <a:lnTo>
                                  <a:pt x="0" y="1855965"/>
                                </a:lnTo>
                                <a:lnTo>
                                  <a:pt x="20472" y="1876425"/>
                                </a:lnTo>
                                <a:lnTo>
                                  <a:pt x="27165" y="1876425"/>
                                </a:lnTo>
                                <a:lnTo>
                                  <a:pt x="47625" y="1855965"/>
                                </a:lnTo>
                                <a:lnTo>
                                  <a:pt x="47625" y="18492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039647"/>
                                </a:moveTo>
                                <a:lnTo>
                                  <a:pt x="27165" y="1019175"/>
                                </a:lnTo>
                                <a:lnTo>
                                  <a:pt x="20472" y="1019175"/>
                                </a:lnTo>
                                <a:lnTo>
                                  <a:pt x="0" y="1039647"/>
                                </a:lnTo>
                                <a:lnTo>
                                  <a:pt x="0" y="1043216"/>
                                </a:lnTo>
                                <a:lnTo>
                                  <a:pt x="0" y="1046340"/>
                                </a:lnTo>
                                <a:lnTo>
                                  <a:pt x="20472" y="1066800"/>
                                </a:lnTo>
                                <a:lnTo>
                                  <a:pt x="27165" y="1066800"/>
                                </a:lnTo>
                                <a:lnTo>
                                  <a:pt x="47625" y="1046340"/>
                                </a:lnTo>
                                <a:lnTo>
                                  <a:pt x="47625" y="10396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830097"/>
                                </a:moveTo>
                                <a:lnTo>
                                  <a:pt x="27165" y="809625"/>
                                </a:lnTo>
                                <a:lnTo>
                                  <a:pt x="20472" y="809625"/>
                                </a:lnTo>
                                <a:lnTo>
                                  <a:pt x="0" y="830097"/>
                                </a:lnTo>
                                <a:lnTo>
                                  <a:pt x="0" y="833666"/>
                                </a:lnTo>
                                <a:lnTo>
                                  <a:pt x="0" y="836790"/>
                                </a:lnTo>
                                <a:lnTo>
                                  <a:pt x="20472" y="857250"/>
                                </a:lnTo>
                                <a:lnTo>
                                  <a:pt x="27165" y="857250"/>
                                </a:lnTo>
                                <a:lnTo>
                                  <a:pt x="47625" y="836790"/>
                                </a:lnTo>
                                <a:lnTo>
                                  <a:pt x="47625" y="83009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630072"/>
                                </a:moveTo>
                                <a:lnTo>
                                  <a:pt x="27165" y="609600"/>
                                </a:lnTo>
                                <a:lnTo>
                                  <a:pt x="20472" y="609600"/>
                                </a:lnTo>
                                <a:lnTo>
                                  <a:pt x="0" y="630072"/>
                                </a:lnTo>
                                <a:lnTo>
                                  <a:pt x="0" y="633641"/>
                                </a:lnTo>
                                <a:lnTo>
                                  <a:pt x="0" y="636765"/>
                                </a:lnTo>
                                <a:lnTo>
                                  <a:pt x="20472" y="657225"/>
                                </a:lnTo>
                                <a:lnTo>
                                  <a:pt x="27165" y="657225"/>
                                </a:lnTo>
                                <a:lnTo>
                                  <a:pt x="47625" y="636765"/>
                                </a:lnTo>
                                <a:lnTo>
                                  <a:pt x="47625" y="6300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3.714638pt;width:212.25pt;height:403.5pt;mso-position-horizontal-relative:page;mso-position-vertical-relative:paragraph;z-index:-15811584" id="docshapegroup7" coordorigin="0,-674" coordsize="4245,8070">
                <v:rect style="position:absolute;left:0;top:-195;width:4065;height:7590" id="docshape8" filled="true" fillcolor="#d9d9d9" stroked="false">
                  <v:fill type="solid"/>
                </v:rect>
                <v:shape style="position:absolute;left:0;top:-675;width:4245;height:480" id="docshape9" coordorigin="0,-674" coordsize="4245,480" path="m4245,-674l4230,-674,0,-674,0,-659,4230,-659,4230,-209,0,-209,0,-194,4230,-194,4245,-194,4245,-674xe" filled="true" fillcolor="#000000" stroked="false">
                  <v:path arrowok="t"/>
                  <v:fill opacity="16960f" type="solid"/>
                </v:shape>
                <v:shape style="position:absolute;left:4065;top:-210;width:180;height:315" id="docshape10" coordorigin="4065,-209" coordsize="180,315" path="m4065,106l4065,-209,4245,-209,4065,106xe" filled="true" fillcolor="#999999" stroked="false">
                  <v:path arrowok="t"/>
                  <v:fill type="solid"/>
                </v:shape>
                <v:shape style="position:absolute;left:404;top:75;width:75;height:2955" id="docshape11" coordorigin="405,76" coordsize="75,2955" path="m480,2988l479,2983,475,2974,473,2970,466,2963,462,2960,453,2957,448,2956,437,2956,432,2957,423,2960,419,2963,412,2970,410,2974,406,2983,405,2988,405,2994,405,2998,406,3003,410,3012,412,3016,419,3023,423,3026,432,3030,437,3031,448,3031,453,3030,462,3026,466,3023,473,3016,475,3012,479,3003,480,2998,480,2988xm480,2673l479,2668,475,2659,473,2655,466,2648,462,2645,453,2642,448,2641,437,2641,432,2642,423,2645,419,2648,412,2655,410,2659,406,2668,405,2673,405,2679,405,2683,406,2688,410,2697,412,2701,419,2708,423,2711,432,2715,437,2716,448,2716,453,2715,462,2711,466,2708,473,2701,475,2697,479,2688,480,2683,480,2673xm480,2358l479,2353,475,2344,473,2340,466,2333,462,2330,453,2327,448,2326,437,2326,432,2327,423,2330,419,2333,412,2340,410,2344,406,2353,405,2358,405,2364,405,2368,406,2373,410,2382,412,2386,419,2393,423,2396,432,2400,437,2401,448,2401,453,2400,462,2396,466,2393,473,2386,475,2382,479,2373,480,2368,480,2358xm480,2028l479,2023,475,2014,473,2010,466,2003,462,2000,453,1997,448,1996,437,1996,432,1997,423,2000,419,2003,412,2010,410,2014,406,2023,405,2028,405,2034,405,2038,406,2043,410,2052,412,2056,419,2063,423,2066,432,2070,437,2071,448,2071,453,2070,462,2066,466,2063,473,2056,475,2052,479,2043,480,2038,480,2028xm480,1713l479,1708,475,1699,473,1695,466,1688,462,1685,453,1682,448,1681,437,1681,432,1682,423,1685,419,1688,412,1695,410,1699,406,1708,405,1713,405,1719,405,1723,406,1728,410,1737,412,1741,419,1748,423,1751,432,1755,437,1756,448,1756,453,1755,462,1751,466,1748,473,1741,475,1737,479,1728,480,1723,480,1713xm480,1383l479,1378,475,1369,473,1365,466,1358,462,1355,453,1352,448,1351,437,1351,432,1352,423,1355,419,1358,412,1365,410,1369,406,1378,405,1383,405,1389,405,1393,406,1398,410,1407,412,1411,419,1418,423,1421,432,1425,437,1426,448,1426,453,1425,462,1421,466,1418,473,1411,475,1407,479,1398,480,1393,480,1383xm480,1068l479,1063,475,1054,473,1050,466,1043,462,1040,453,1037,448,1036,437,1036,432,1037,423,1040,419,1043,412,1050,410,1054,406,1063,405,1068,405,1074,405,1078,406,1083,410,1092,412,1096,419,1103,423,1106,432,1110,437,1111,448,1111,453,1110,462,1106,466,1103,473,1096,475,1092,479,1083,480,1078,480,1068xm480,753l479,748,475,739,473,735,466,728,462,725,453,722,448,721,437,721,432,722,423,725,419,728,412,735,410,739,406,748,405,753,405,759,405,763,406,768,410,777,412,781,419,788,423,791,432,795,437,796,448,796,453,795,462,791,466,788,473,781,475,777,479,768,480,763,480,753xm480,423l479,418,475,409,473,405,466,398,462,395,453,392,448,391,437,391,432,392,423,395,419,398,412,405,410,409,406,418,405,423,405,429,405,433,406,438,410,447,412,451,419,458,423,461,432,465,437,466,448,466,453,465,462,461,466,458,473,451,475,447,479,438,480,433,480,423xm480,108l479,103,475,94,473,90,466,83,462,80,453,77,448,76,437,76,432,77,423,80,419,83,412,90,410,94,406,103,405,108,405,114,405,118,406,123,410,132,412,136,419,143,423,146,432,150,437,151,448,151,453,150,462,146,466,143,473,136,475,132,479,123,480,118,480,10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Paylocity Lever</w:t>
      </w:r>
    </w:p>
    <w:p>
      <w:pPr>
        <w:pStyle w:val="BodyText"/>
        <w:spacing w:line="410" w:lineRule="auto" w:before="16"/>
        <w:ind w:left="707" w:right="38"/>
      </w:pPr>
      <w:r>
        <w:rPr>
          <w:w w:val="105"/>
        </w:rPr>
        <w:t>ADP Workforce Now Recruiting Boolean Search Strings</w:t>
      </w:r>
    </w:p>
    <w:p>
      <w:pPr>
        <w:pStyle w:val="BodyText"/>
        <w:spacing w:line="417" w:lineRule="auto" w:before="1"/>
        <w:ind w:left="707" w:right="38"/>
      </w:pPr>
      <w:r>
        <w:rPr>
          <w:w w:val="105"/>
        </w:rPr>
        <w:t>EEO and ADA Compliance Structured Interviewing Workforce</w:t>
      </w:r>
      <w:r>
        <w:rPr>
          <w:spacing w:val="56"/>
          <w:w w:val="105"/>
        </w:rPr>
        <w:t> </w:t>
      </w:r>
      <w:r>
        <w:rPr>
          <w:w w:val="105"/>
        </w:rPr>
        <w:t>Planning</w:t>
      </w:r>
      <w:r>
        <w:rPr>
          <w:spacing w:val="80"/>
          <w:w w:val="105"/>
        </w:rPr>
        <w:t> </w:t>
      </w:r>
      <w:r>
        <w:rPr>
          <w:w w:val="105"/>
        </w:rPr>
        <w:t>Onboarding Program Design Employee Engagement Surveys HRIS Data Management</w:t>
      </w:r>
    </w:p>
    <w:p>
      <w:pPr>
        <w:pStyle w:val="BodyText"/>
        <w:spacing w:line="292" w:lineRule="auto" w:before="79"/>
        <w:ind w:left="986" w:right="852"/>
        <w:jc w:val="both"/>
      </w:pPr>
      <w:r>
        <w:rPr/>
        <w:br w:type="column"/>
      </w:r>
      <w:r>
        <w:rPr>
          <w:w w:val="105"/>
        </w:rPr>
        <w:t>Raised the 12-month employee retention rate from 81.3% to 93.4% by introducing behavioral interview rubrics, 30-60-90-day check-ins, and manager</w:t>
      </w:r>
      <w:r>
        <w:rPr>
          <w:spacing w:val="40"/>
          <w:w w:val="105"/>
        </w:rPr>
        <w:t> </w:t>
      </w:r>
      <w:r>
        <w:rPr>
          <w:w w:val="105"/>
        </w:rPr>
        <w:t>coaching</w:t>
      </w:r>
      <w:r>
        <w:rPr>
          <w:spacing w:val="40"/>
          <w:w w:val="105"/>
        </w:rPr>
        <w:t> </w:t>
      </w:r>
      <w:r>
        <w:rPr>
          <w:w w:val="105"/>
        </w:rPr>
        <w:t>sessions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4</w:t>
      </w:r>
      <w:r>
        <w:rPr>
          <w:spacing w:val="40"/>
          <w:w w:val="105"/>
        </w:rPr>
        <w:t> </w:t>
      </w:r>
      <w:r>
        <w:rPr>
          <w:w w:val="105"/>
        </w:rPr>
        <w:t>departments.</w:t>
      </w:r>
    </w:p>
    <w:p>
      <w:pPr>
        <w:pStyle w:val="BodyText"/>
        <w:spacing w:line="302" w:lineRule="auto" w:before="92"/>
        <w:ind w:left="986" w:right="612"/>
      </w:pPr>
      <w:r>
        <w:rPr>
          <w:w w:val="105"/>
        </w:rPr>
        <w:t>Placed 23 interns over 2 fiscal years by partnering with 3 South Dakota</w:t>
      </w:r>
      <w:r>
        <w:rPr>
          <w:spacing w:val="80"/>
          <w:w w:val="105"/>
        </w:rPr>
        <w:t> </w:t>
      </w:r>
      <w:r>
        <w:rPr>
          <w:w w:val="105"/>
        </w:rPr>
        <w:t>universities and creating a 10-week rotation curriculum, with 9 interns</w:t>
      </w:r>
      <w:r>
        <w:rPr>
          <w:spacing w:val="80"/>
          <w:w w:val="105"/>
        </w:rPr>
        <w:t> </w:t>
      </w:r>
      <w:r>
        <w:rPr>
          <w:w w:val="105"/>
        </w:rPr>
        <w:t>converting to full-time roles.</w:t>
      </w:r>
    </w:p>
    <w:p>
      <w:pPr>
        <w:pStyle w:val="BodyText"/>
        <w:spacing w:line="302" w:lineRule="auto" w:before="84"/>
        <w:ind w:left="986" w:right="6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3209924</wp:posOffset>
                </wp:positionH>
                <wp:positionV relativeFrom="paragraph">
                  <wp:posOffset>101354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5"/>
                              </a:lnTo>
                              <a:lnTo>
                                <a:pt x="0" y="27164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4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7.980661pt;width:3.75pt;height:3.75pt;mso-position-horizontal-relative:page;mso-position-vertical-relative:paragraph;z-index:15729664" id="docshape12" coordorigin="5055,160" coordsize="75,75" path="m5098,235l5087,235,5082,234,5055,202,5055,197,5055,192,5087,160,5098,160,5130,192,5130,202,5103,234,5098,23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Improved employee engagement survey scores from 3.1 to 4.4 on a 5.0</w:t>
      </w:r>
      <w:r>
        <w:rPr>
          <w:spacing w:val="40"/>
          <w:w w:val="105"/>
        </w:rPr>
        <w:t> </w:t>
      </w:r>
      <w:r>
        <w:rPr>
          <w:w w:val="105"/>
        </w:rPr>
        <w:t>scale</w:t>
      </w:r>
      <w:r>
        <w:rPr>
          <w:spacing w:val="25"/>
          <w:w w:val="105"/>
        </w:rPr>
        <w:t> </w:t>
      </w:r>
      <w:r>
        <w:rPr>
          <w:w w:val="105"/>
        </w:rPr>
        <w:t>within</w:t>
      </w:r>
      <w:r>
        <w:rPr>
          <w:spacing w:val="25"/>
          <w:w w:val="105"/>
        </w:rPr>
        <w:t> </w:t>
      </w:r>
      <w:r>
        <w:rPr>
          <w:w w:val="105"/>
        </w:rPr>
        <w:t>18</w:t>
      </w:r>
      <w:r>
        <w:rPr>
          <w:spacing w:val="25"/>
          <w:w w:val="105"/>
        </w:rPr>
        <w:t> </w:t>
      </w:r>
      <w:r>
        <w:rPr>
          <w:w w:val="105"/>
        </w:rPr>
        <w:t>months</w:t>
      </w:r>
      <w:r>
        <w:rPr>
          <w:spacing w:val="25"/>
          <w:w w:val="105"/>
        </w:rPr>
        <w:t> </w:t>
      </w:r>
      <w:r>
        <w:rPr>
          <w:w w:val="105"/>
        </w:rPr>
        <w:t>by</w:t>
      </w:r>
      <w:r>
        <w:rPr>
          <w:spacing w:val="25"/>
          <w:w w:val="105"/>
        </w:rPr>
        <w:t> </w:t>
      </w:r>
      <w:r>
        <w:rPr>
          <w:w w:val="105"/>
        </w:rPr>
        <w:t>launching</w:t>
      </w:r>
      <w:r>
        <w:rPr>
          <w:spacing w:val="25"/>
          <w:w w:val="105"/>
        </w:rPr>
        <w:t> </w:t>
      </w:r>
      <w:r>
        <w:rPr>
          <w:w w:val="105"/>
        </w:rPr>
        <w:t>quarterly</w:t>
      </w:r>
      <w:r>
        <w:rPr>
          <w:spacing w:val="25"/>
          <w:w w:val="105"/>
        </w:rPr>
        <w:t> </w:t>
      </w:r>
      <w:r>
        <w:rPr>
          <w:w w:val="105"/>
        </w:rPr>
        <w:t>stay</w:t>
      </w:r>
      <w:r>
        <w:rPr>
          <w:spacing w:val="25"/>
          <w:w w:val="105"/>
        </w:rPr>
        <w:t> </w:t>
      </w:r>
      <w:r>
        <w:rPr>
          <w:w w:val="105"/>
        </w:rPr>
        <w:t>interviews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acting on feedback within 15 business days.</w:t>
      </w:r>
    </w:p>
    <w:p>
      <w:pPr>
        <w:pStyle w:val="BodyText"/>
        <w:spacing w:line="292" w:lineRule="auto" w:before="85"/>
        <w:ind w:left="986" w:right="6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3209924</wp:posOffset>
                </wp:positionH>
                <wp:positionV relativeFrom="paragraph">
                  <wp:posOffset>101696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4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4"/>
                              </a:lnTo>
                              <a:lnTo>
                                <a:pt x="30172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8.007611pt;width:3.75pt;height:3.75pt;mso-position-horizontal-relative:page;mso-position-vertical-relative:paragraph;z-index:15730176" id="docshape13" coordorigin="5055,160" coordsize="75,75" path="m5098,235l5087,235,5082,234,5055,203,5055,198,5055,192,5087,160,5098,160,5130,192,5130,203,5103,234,5098,23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Maintained employment records for 312 active employees in Paylocity,</w:t>
      </w:r>
      <w:r>
        <w:rPr>
          <w:spacing w:val="40"/>
          <w:w w:val="105"/>
        </w:rPr>
        <w:t> </w:t>
      </w:r>
      <w:r>
        <w:rPr>
          <w:w w:val="105"/>
        </w:rPr>
        <w:t>processing transfers, promotions, and leave documentation within 2</w:t>
      </w:r>
      <w:r>
        <w:rPr>
          <w:spacing w:val="80"/>
          <w:w w:val="105"/>
        </w:rPr>
        <w:t> </w:t>
      </w:r>
      <w:r>
        <w:rPr>
          <w:w w:val="105"/>
        </w:rPr>
        <w:t>business days of each event.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0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Senior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Talent</w:t>
      </w:r>
      <w:r>
        <w:rPr>
          <w:spacing w:val="7"/>
          <w:w w:val="105"/>
          <w:sz w:val="16"/>
        </w:rPr>
        <w:t> </w:t>
      </w:r>
      <w:r>
        <w:rPr>
          <w:w w:val="105"/>
          <w:sz w:val="16"/>
        </w:rPr>
        <w:t>Acquisition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Specialist,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Redfield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Basin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Health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Group,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Redfield,</w:t>
      </w:r>
      <w:r>
        <w:rPr>
          <w:spacing w:val="18"/>
          <w:w w:val="105"/>
          <w:sz w:val="16"/>
        </w:rPr>
        <w:t> </w:t>
      </w:r>
      <w:r>
        <w:rPr>
          <w:spacing w:val="-5"/>
          <w:w w:val="105"/>
          <w:sz w:val="16"/>
        </w:rPr>
        <w:t>SD</w:t>
      </w:r>
    </w:p>
    <w:p>
      <w:pPr>
        <w:pStyle w:val="BodyText"/>
        <w:spacing w:before="41"/>
        <w:ind w:left="70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0" w:after="0"/>
        <w:ind w:left="986" w:right="428" w:hanging="303"/>
        <w:jc w:val="left"/>
        <w:rPr>
          <w:sz w:val="16"/>
        </w:rPr>
      </w:pPr>
      <w:r>
        <w:rPr>
          <w:w w:val="105"/>
          <w:sz w:val="16"/>
        </w:rPr>
        <w:t>Coordinated internship placements for 11 summer positions annually,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achieving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4.3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out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5.0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intern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rating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converting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interns into permanent hires each cycle.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7" w:after="0"/>
        <w:ind w:left="986" w:right="473" w:hanging="303"/>
        <w:jc w:val="left"/>
        <w:rPr>
          <w:sz w:val="16"/>
        </w:rPr>
      </w:pPr>
      <w:r>
        <w:rPr>
          <w:w w:val="105"/>
          <w:sz w:val="16"/>
        </w:rPr>
        <w:t>Scheduled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conducted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employee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orientations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8 hires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month,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first-week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attrition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employees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quarter to 1.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92" w:after="0"/>
        <w:ind w:left="986" w:right="391" w:hanging="303"/>
        <w:jc w:val="left"/>
        <w:rPr>
          <w:sz w:val="16"/>
        </w:rPr>
      </w:pPr>
      <w:r>
        <w:rPr>
          <w:w w:val="105"/>
          <w:sz w:val="16"/>
        </w:rPr>
        <w:t>Interviewed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candidates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clinical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administrative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quarter, documenting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history,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education,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job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skills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Lever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24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hours of each screen.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84" w:after="0"/>
        <w:ind w:left="986" w:right="405" w:hanging="303"/>
        <w:jc w:val="left"/>
        <w:rPr>
          <w:sz w:val="16"/>
        </w:rPr>
      </w:pPr>
      <w:r>
        <w:rPr>
          <w:w w:val="105"/>
          <w:sz w:val="16"/>
        </w:rPr>
        <w:t>Increased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employee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engagement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scores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survey 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recommending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revisions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benefits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w w:val="105"/>
          <w:sz w:val="16"/>
        </w:rPr>
        <w:t> hosting 4 town-hall sessions per year.</w:t>
      </w:r>
    </w:p>
    <w:p>
      <w:pPr>
        <w:pStyle w:val="ListParagraph"/>
        <w:spacing w:after="0" w:line="30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  <w:cols w:num="2" w:equalWidth="0">
            <w:col w:w="3225" w:space="1146"/>
            <w:col w:w="7266"/>
          </w:cols>
        </w:sectPr>
      </w:pPr>
    </w:p>
    <w:p>
      <w:pPr>
        <w:pStyle w:val="ListParagraph"/>
        <w:numPr>
          <w:ilvl w:val="2"/>
          <w:numId w:val="1"/>
        </w:numPr>
        <w:tabs>
          <w:tab w:pos="4281" w:val="left" w:leader="none"/>
        </w:tabs>
        <w:spacing w:line="240" w:lineRule="auto" w:before="175" w:after="0"/>
        <w:ind w:left="4281" w:right="0" w:hanging="293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49530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68565" cy="4953000"/>
                          <a:chExt cx="7568565" cy="49530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657361"/>
                            <a:ext cx="2581275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2790825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2790825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695574" y="3248024"/>
                            <a:ext cx="46767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6775" h="9525">
                                <a:moveTo>
                                  <a:pt x="0" y="9524"/>
                                </a:moveTo>
                                <a:lnTo>
                                  <a:pt x="4676774" y="9524"/>
                                </a:lnTo>
                                <a:lnTo>
                                  <a:pt x="46767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38462" y="3790949"/>
                            <a:ext cx="2190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942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19075" h="942975">
                                <a:moveTo>
                                  <a:pt x="219075" y="915822"/>
                                </a:moveTo>
                                <a:lnTo>
                                  <a:pt x="198615" y="895350"/>
                                </a:lnTo>
                                <a:lnTo>
                                  <a:pt x="191922" y="895350"/>
                                </a:lnTo>
                                <a:lnTo>
                                  <a:pt x="171450" y="915822"/>
                                </a:lnTo>
                                <a:lnTo>
                                  <a:pt x="171450" y="919391"/>
                                </a:lnTo>
                                <a:lnTo>
                                  <a:pt x="171450" y="922515"/>
                                </a:lnTo>
                                <a:lnTo>
                                  <a:pt x="191922" y="942975"/>
                                </a:lnTo>
                                <a:lnTo>
                                  <a:pt x="198615" y="942975"/>
                                </a:lnTo>
                                <a:lnTo>
                                  <a:pt x="219075" y="922515"/>
                                </a:lnTo>
                                <a:lnTo>
                                  <a:pt x="219075" y="915822"/>
                                </a:lnTo>
                                <a:close/>
                              </a:path>
                              <a:path w="219075" h="942975">
                                <a:moveTo>
                                  <a:pt x="219075" y="430047"/>
                                </a:moveTo>
                                <a:lnTo>
                                  <a:pt x="198615" y="409575"/>
                                </a:lnTo>
                                <a:lnTo>
                                  <a:pt x="191922" y="409575"/>
                                </a:lnTo>
                                <a:lnTo>
                                  <a:pt x="171450" y="430047"/>
                                </a:lnTo>
                                <a:lnTo>
                                  <a:pt x="171450" y="433616"/>
                                </a:lnTo>
                                <a:lnTo>
                                  <a:pt x="171450" y="436740"/>
                                </a:lnTo>
                                <a:lnTo>
                                  <a:pt x="191922" y="457200"/>
                                </a:lnTo>
                                <a:lnTo>
                                  <a:pt x="198615" y="457200"/>
                                </a:lnTo>
                                <a:lnTo>
                                  <a:pt x="219075" y="436740"/>
                                </a:lnTo>
                                <a:lnTo>
                                  <a:pt x="2190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390pt;mso-position-horizontal-relative:page;mso-position-vertical-relative:page;z-index:-15811072" id="docshapegroup14" coordorigin="0,0" coordsize="11919,7800">
                <v:shape style="position:absolute;left:0;top:2610;width:4065;height:4395" id="docshape15" coordorigin="0,2610" coordsize="4065,4395" path="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16" filled="true" fillcolor="#424242" stroked="false">
                  <v:fill type="solid"/>
                </v:rect>
                <v:shape style="position:absolute;left:420;top:990;width:3210;height:3225" type="#_x0000_t75" id="docshape17" stroked="false">
                  <v:imagedata r:id="rId6" o:title=""/>
                </v:shape>
                <v:rect style="position:absolute;left:4245;top:5115;width:7365;height:15" id="docshape18" filled="true" fillcolor="#424242" stroked="false">
                  <v:fill opacity="35979f" type="solid"/>
                </v:rect>
                <v:shape style="position:absolute;left:0;top:4875;width:4245;height:495" id="docshape19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20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21" stroked="false">
                  <v:imagedata r:id="rId7" o:title=""/>
                </v:shape>
                <v:shape style="position:absolute;left:425;top:6030;width:275;height:317" type="#_x0000_t75" id="docshape22" stroked="false">
                  <v:imagedata r:id="rId8" o:title=""/>
                </v:shape>
                <v:shape style="position:absolute;left:406;top:6480;width:315;height:317" type="#_x0000_t75" id="docshape23" stroked="false">
                  <v:imagedata r:id="rId9" o:title=""/>
                </v:shape>
                <v:shape style="position:absolute;left:0;top:7005;width:4245;height:495" id="docshape24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25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4784;top:5970;width:345;height:1485" id="docshape26" coordorigin="4785,5970" coordsize="345,1485" path="m4860,6002l4859,5997,4855,5988,4853,5984,4846,5977,4842,5975,4833,5971,4828,5970,4817,5970,4812,5971,4803,5975,4799,5977,4792,5984,4790,5988,4786,5997,4785,6002,4785,6008,4785,6013,4786,6018,4790,6027,4792,6031,4799,6038,4803,6040,4812,6044,4817,6045,4828,6045,4833,6044,4842,6040,4846,6038,4853,6031,4855,6027,4859,6018,4860,6013,4860,6002xm5130,7412l5129,7407,5125,7398,5123,7394,5116,7387,5112,7385,5103,7381,5098,7380,5087,7380,5082,7381,5073,7385,5069,7387,5062,7394,5060,7398,5056,7407,5055,7412,5055,7418,5055,7423,5056,7428,5060,7437,5062,7441,5069,7448,5073,7450,5082,7454,5087,7455,5098,7455,5103,7454,5112,7450,5116,7448,5123,7441,5125,7437,5129,7428,5130,7423,5130,7412xm5130,6647l5129,6642,5125,6633,5123,6629,5116,6622,5112,6620,5103,6616,5098,6615,5087,6615,5082,6616,5073,6620,5069,6622,5062,6629,5060,6633,5056,6642,5055,6647,5055,6653,5055,6658,5056,6663,5060,6672,5062,6676,5069,6683,5073,6685,5082,6689,5087,6690,5098,6690,5103,6689,5112,6685,5116,6683,5123,6676,5125,6672,5129,6663,5130,6658,5130,664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Talent</w:t>
      </w:r>
      <w:r>
        <w:rPr>
          <w:spacing w:val="6"/>
          <w:w w:val="105"/>
          <w:sz w:val="16"/>
        </w:rPr>
        <w:t> </w:t>
      </w:r>
      <w:r>
        <w:rPr>
          <w:w w:val="105"/>
          <w:sz w:val="16"/>
        </w:rPr>
        <w:t>Acquisition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Coordinator,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Clark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Services,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Clark,</w:t>
      </w:r>
      <w:r>
        <w:rPr>
          <w:spacing w:val="17"/>
          <w:w w:val="105"/>
          <w:sz w:val="16"/>
        </w:rPr>
        <w:t> </w:t>
      </w:r>
      <w:r>
        <w:rPr>
          <w:spacing w:val="-5"/>
          <w:w w:val="105"/>
          <w:sz w:val="16"/>
        </w:rPr>
        <w:t>SD</w:t>
      </w:r>
    </w:p>
    <w:p>
      <w:pPr>
        <w:pStyle w:val="BodyText"/>
        <w:spacing w:before="41"/>
        <w:ind w:right="372"/>
        <w:jc w:val="center"/>
      </w:pPr>
      <w:r>
        <w:rPr/>
        <w:t>2015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before="52"/>
      </w:pP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0" w:after="0"/>
        <w:ind w:left="5357" w:right="545" w:hanging="303"/>
        <w:jc w:val="left"/>
        <w:rPr>
          <w:sz w:val="16"/>
        </w:rPr>
      </w:pPr>
      <w:r>
        <w:rPr>
          <w:w w:val="105"/>
          <w:sz w:val="16"/>
        </w:rPr>
        <w:t>Prepared and maintained employment records for hiring, termination, and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promotion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Workforce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Now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Recruiting,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processing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 average of 34 transactions per month.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106" w:after="0"/>
        <w:ind w:left="5357" w:right="457" w:hanging="303"/>
        <w:jc w:val="left"/>
        <w:rPr>
          <w:sz w:val="16"/>
        </w:rPr>
      </w:pPr>
      <w:r>
        <w:rPr>
          <w:w w:val="105"/>
          <w:sz w:val="16"/>
        </w:rPr>
        <w:t>Scheduled orientation sessions for 6 new hires per month and assembled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onboarding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packets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covered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EEO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guidelines,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benefits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enrollment,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 safety procedures.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107" w:after="0"/>
        <w:ind w:left="5357" w:right="609" w:hanging="303"/>
        <w:jc w:val="left"/>
        <w:rPr>
          <w:sz w:val="16"/>
        </w:rPr>
      </w:pPr>
      <w:r>
        <w:rPr>
          <w:w w:val="105"/>
          <w:sz w:val="16"/>
        </w:rPr>
        <w:t>Tracked 12-month retention for each hiring cohort and reported quarterly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results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director,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identifying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structured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orientation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groups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1712" id="docshape27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ind w:left="5357"/>
      </w:pPr>
      <w:r>
        <w:rPr>
          <w:w w:val="105"/>
        </w:rPr>
        <w:t>retained</w:t>
      </w:r>
      <w:r>
        <w:rPr>
          <w:spacing w:val="14"/>
          <w:w w:val="105"/>
        </w:rPr>
        <w:t> </w:t>
      </w:r>
      <w:r>
        <w:rPr>
          <w:w w:val="105"/>
        </w:rPr>
        <w:t>at</w:t>
      </w:r>
      <w:r>
        <w:rPr>
          <w:spacing w:val="15"/>
          <w:w w:val="105"/>
        </w:rPr>
        <w:t> </w:t>
      </w:r>
      <w:r>
        <w:rPr>
          <w:w w:val="105"/>
        </w:rPr>
        <w:t>a</w:t>
      </w:r>
      <w:r>
        <w:rPr>
          <w:spacing w:val="14"/>
          <w:w w:val="105"/>
        </w:rPr>
        <w:t> </w:t>
      </w:r>
      <w:r>
        <w:rPr>
          <w:w w:val="105"/>
        </w:rPr>
        <w:t>rate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w w:val="105"/>
        </w:rPr>
        <w:t>89.6%</w:t>
      </w:r>
      <w:r>
        <w:rPr>
          <w:spacing w:val="15"/>
          <w:w w:val="105"/>
        </w:rPr>
        <w:t> </w:t>
      </w:r>
      <w:r>
        <w:rPr>
          <w:w w:val="105"/>
        </w:rPr>
        <w:t>versus</w:t>
      </w:r>
      <w:r>
        <w:rPr>
          <w:spacing w:val="14"/>
          <w:w w:val="105"/>
        </w:rPr>
        <w:t> </w:t>
      </w:r>
      <w:r>
        <w:rPr>
          <w:w w:val="105"/>
        </w:rPr>
        <w:t>76.4%</w:t>
      </w:r>
      <w:r>
        <w:rPr>
          <w:spacing w:val="15"/>
          <w:w w:val="105"/>
        </w:rPr>
        <w:t> </w:t>
      </w:r>
      <w:r>
        <w:rPr>
          <w:w w:val="105"/>
        </w:rPr>
        <w:t>for</w:t>
      </w:r>
      <w:r>
        <w:rPr>
          <w:spacing w:val="14"/>
          <w:w w:val="105"/>
        </w:rPr>
        <w:t> </w:t>
      </w:r>
      <w:r>
        <w:rPr>
          <w:w w:val="105"/>
        </w:rPr>
        <w:t>ad-hoc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onboarding.</w:t>
      </w:r>
    </w:p>
    <w:p>
      <w:pPr>
        <w:pStyle w:val="BodyText"/>
        <w:spacing w:before="118"/>
        <w:rPr>
          <w:sz w:val="20"/>
        </w:rPr>
      </w:pPr>
    </w:p>
    <w:p>
      <w:pPr>
        <w:pStyle w:val="Heading2"/>
        <w:spacing w:before="1"/>
        <w:ind w:right="838"/>
      </w:pPr>
      <w:r>
        <w:rPr>
          <w:spacing w:val="-2"/>
        </w:rPr>
        <w:t>CERTIFICATIONS</w:t>
      </w:r>
    </w:p>
    <w:p>
      <w:pPr>
        <w:pStyle w:val="BodyText"/>
        <w:spacing w:before="43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40" w:lineRule="auto" w:before="0" w:after="0"/>
        <w:ind w:left="5078" w:right="0" w:hanging="294"/>
        <w:jc w:val="left"/>
        <w:rPr>
          <w:sz w:val="16"/>
        </w:rPr>
      </w:pPr>
      <w:r>
        <w:rPr>
          <w:w w:val="105"/>
          <w:sz w:val="16"/>
        </w:rPr>
        <w:t>Associate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Human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Resources,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HR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Certification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Institute,</w:t>
      </w:r>
      <w:r>
        <w:rPr>
          <w:spacing w:val="21"/>
          <w:w w:val="105"/>
          <w:sz w:val="16"/>
        </w:rPr>
        <w:t> </w:t>
      </w:r>
      <w:r>
        <w:rPr>
          <w:spacing w:val="-4"/>
          <w:w w:val="105"/>
          <w:sz w:val="16"/>
        </w:rPr>
        <w:t>2016</w:t>
      </w:r>
    </w:p>
    <w:sectPr>
      <w:pgSz w:w="11920" w:h="16860"/>
      <w:pgMar w:top="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2" o:title="image2.png"/>
      </v:shape>
    </w:pict>
  </w:numPicBullet>
  <w:numPicBullet w:numPicBulletId="2">
    <w:pict>
      <v:shape id="_x0000_i1077" type="#_x0000_t75" style="width:7.500000pt;height:7.500000pt" o:bullet="t">
        <v:imagedata r:id="rId1" o:title="image1.png"/>
      </v:shape>
    </w:pict>
  </w:numPicBullet>
  <w:numPicBullet w:numPicBulletId="3">
    <w:pict>
      <v:shape id="_x0000_i1078" type="#_x0000_t75" style="width:7.500000pt;height:7.500000pt" o:bullet="t">
        <v:imagedata r:id="rId2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7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078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3">
      <w:start w:val="0"/>
      <w:numFmt w:val="bullet"/>
      <w:lvlText w:val="&amp;"/>
      <w:lvlPicBulletId w:val="3"/>
      <w:lvlJc w:val="left"/>
      <w:pPr>
        <w:ind w:left="5357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32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4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6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8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20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88"/>
      <w:ind w:left="40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orothy.monroe@example.com" TargetMode="Externa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2026-10-04T13:12:59Z</dcterms:created>
  <dcterms:modified xsi:type="dcterms:W3CDTF">2026-10-04T13:12:59Z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