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006" w:right="0" w:firstLine="0"/>
        <w:jc w:val="left"/>
        <w:rPr>
          <w:sz w:val="74"/>
        </w:rPr>
      </w:pPr>
      <w:r>
        <w:rPr>
          <w:b/>
          <w:color w:val="FFFFFF"/>
          <w:spacing w:val="11"/>
          <w:sz w:val="74"/>
        </w:rPr>
        <w:t>Lucia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6"/>
          <w:sz w:val="74"/>
        </w:rPr>
        <w:t>Pham</w:t>
      </w:r>
    </w:p>
    <w:p>
      <w:pPr>
        <w:pStyle w:val="Heading2"/>
      </w:pPr>
      <w:r>
        <w:rPr>
          <w:color w:val="FFFFFF"/>
        </w:rPr>
        <w:t>Operations</w:t>
      </w:r>
      <w:r>
        <w:rPr>
          <w:color w:val="FFFFFF"/>
          <w:spacing w:val="2"/>
        </w:rPr>
        <w:t> </w:t>
      </w:r>
      <w:r>
        <w:rPr>
          <w:color w:val="FFFFFF"/>
          <w:spacing w:val="-2"/>
        </w:rPr>
        <w:t>Supervisor</w:t>
      </w:r>
    </w:p>
    <w:p>
      <w:pPr>
        <w:spacing w:line="273" w:lineRule="auto" w:before="178"/>
        <w:ind w:left="4006" w:right="797" w:firstLine="0"/>
        <w:jc w:val="left"/>
        <w:rPr>
          <w:sz w:val="16"/>
        </w:rPr>
      </w:pPr>
      <w:r>
        <w:rPr>
          <w:color w:val="FFFFFF"/>
          <w:w w:val="105"/>
          <w:sz w:val="16"/>
        </w:rPr>
        <w:t>Operations supervisor with 12 years of experience in freight sorting, dock safety, and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conveyor belt systems, having raised seasonal team productivity by 14.5% by staggering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break windows and cross-training handlers across 3 dock zones. Skilled in Microsoft Excel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KPI dashboards, OSHA compliance, RF scanner operations, and load securement, with a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record of reducing dropped-package rates across multiple facilities.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8"/>
        <w:rPr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2571749</wp:posOffset>
                </wp:positionH>
                <wp:positionV relativeFrom="paragraph">
                  <wp:posOffset>57508</wp:posOffset>
                </wp:positionV>
                <wp:extent cx="4996815" cy="2952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996815" cy="295275"/>
                          <a:chExt cx="4996815" cy="2952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5749" y="0"/>
                            <a:ext cx="47110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95275">
                                <a:moveTo>
                                  <a:pt x="0" y="295274"/>
                                </a:moveTo>
                                <a:lnTo>
                                  <a:pt x="4710683" y="295274"/>
                                </a:lnTo>
                                <a:lnTo>
                                  <a:pt x="4710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8575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95275">
                                <a:moveTo>
                                  <a:pt x="285749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285749" y="0"/>
                                </a:lnTo>
                                <a:lnTo>
                                  <a:pt x="285749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99681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63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2.499985pt;margin-top:4.528210pt;width:393.45pt;height:23.25pt;mso-position-horizontal-relative:page;mso-position-vertical-relative:paragraph;z-index:15729152" id="docshapegroup1" coordorigin="4050,91" coordsize="7869,465">
                <v:rect style="position:absolute;left:4500;top:90;width:7419;height:465" id="docshape2" filled="true" fillcolor="#424242" stroked="false">
                  <v:fill type="solid"/>
                </v:rect>
                <v:rect style="position:absolute;left:4050;top:90;width:450;height:465" id="docshape3" filled="true" fillcolor="#c18f00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050;top:90;width:7869;height:465" type="#_x0000_t202" id="docshape4" filled="false" stroked="false">
                  <v:textbox inset="0,0,0,0">
                    <w:txbxContent>
                      <w:p>
                        <w:pPr>
                          <w:spacing w:before="45"/>
                          <w:ind w:left="63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24242"/>
        </w:rPr>
        <w:t>Contact</w:t>
      </w:r>
      <w:r>
        <w:rPr>
          <w:color w:val="424242"/>
          <w:spacing w:val="-6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5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880" w:bottom="280" w:left="141" w:right="0"/>
        </w:sectPr>
      </w:pPr>
    </w:p>
    <w:p>
      <w:pPr>
        <w:pStyle w:val="BodyText"/>
        <w:spacing w:before="74"/>
        <w:ind w:left="1030"/>
      </w:pPr>
      <w:r>
        <w:rPr/>
        <w:t>(318)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0132</w:t>
      </w:r>
    </w:p>
    <w:p>
      <w:pPr>
        <w:pStyle w:val="BodyText"/>
        <w:spacing w:before="171"/>
      </w:pPr>
    </w:p>
    <w:p>
      <w:pPr>
        <w:pStyle w:val="BodyText"/>
        <w:spacing w:before="1"/>
        <w:ind w:left="1030"/>
      </w:pPr>
      <w:hyperlink r:id="rId5">
        <w:r>
          <w:rPr>
            <w:spacing w:val="-2"/>
          </w:rPr>
          <w:t>lucia.pham@example.com</w:t>
        </w:r>
      </w:hyperlink>
    </w:p>
    <w:p>
      <w:pPr>
        <w:pStyle w:val="BodyText"/>
        <w:spacing w:line="268" w:lineRule="auto" w:before="108"/>
        <w:ind w:left="873" w:right="1474"/>
      </w:pPr>
      <w:r>
        <w:rPr/>
        <w:br w:type="column"/>
      </w:r>
      <w:r>
        <w:rPr>
          <w:spacing w:val="-2"/>
          <w:w w:val="105"/>
        </w:rPr>
        <w:t>OPERATIONS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SUPERVISOR</w:t>
      </w:r>
      <w:r>
        <w:rPr>
          <w:spacing w:val="-8"/>
          <w:w w:val="105"/>
        </w:rPr>
        <w:t> </w:t>
      </w:r>
      <w:r>
        <w:rPr>
          <w:spacing w:val="-2"/>
          <w:w w:val="105"/>
          <w:position w:val="2"/>
        </w:rPr>
        <w:t>|</w:t>
      </w:r>
      <w:r>
        <w:rPr>
          <w:spacing w:val="-8"/>
          <w:w w:val="105"/>
          <w:position w:val="2"/>
        </w:rPr>
        <w:t> </w:t>
      </w:r>
      <w:r>
        <w:rPr>
          <w:spacing w:val="-2"/>
          <w:w w:val="105"/>
        </w:rPr>
        <w:t>CANE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RIVER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DISTRIBUTION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SERVICES, </w:t>
      </w:r>
      <w:r>
        <w:rPr>
          <w:w w:val="105"/>
        </w:rPr>
        <w:t>NATCHITOCHES, LA</w:t>
      </w:r>
    </w:p>
    <w:p>
      <w:pPr>
        <w:pStyle w:val="BodyText"/>
        <w:spacing w:line="200" w:lineRule="exact"/>
        <w:ind w:left="873"/>
      </w:pPr>
      <w:r>
        <w:rPr/>
        <w:t>2020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2"/>
        </w:rPr>
        <w:t>PRESENT</w:t>
      </w:r>
    </w:p>
    <w:p>
      <w:pPr>
        <w:pStyle w:val="BodyText"/>
        <w:spacing w:after="0" w:line="200" w:lineRule="exact"/>
        <w:sectPr>
          <w:type w:val="continuous"/>
          <w:pgSz w:w="11920" w:h="16860"/>
          <w:pgMar w:top="880" w:bottom="280" w:left="141" w:right="0"/>
          <w:cols w:num="2" w:equalWidth="0">
            <w:col w:w="3224" w:space="40"/>
            <w:col w:w="8515"/>
          </w:cols>
        </w:sectPr>
      </w:pPr>
    </w:p>
    <w:p>
      <w:pPr>
        <w:pStyle w:val="BodyText"/>
        <w:spacing w:before="185"/>
      </w:pPr>
    </w:p>
    <w:p>
      <w:pPr>
        <w:pStyle w:val="BodyText"/>
        <w:spacing w:before="1"/>
        <w:ind w:left="1030"/>
      </w:pPr>
      <w:r>
        <w:rPr/>
        <w:t>Natchitoches,</w:t>
      </w:r>
      <w:r>
        <w:rPr>
          <w:spacing w:val="15"/>
        </w:rPr>
        <w:t> </w:t>
      </w:r>
      <w:r>
        <w:rPr/>
        <w:t>LA</w:t>
      </w:r>
      <w:r>
        <w:rPr>
          <w:spacing w:val="3"/>
        </w:rPr>
        <w:t> </w:t>
      </w:r>
      <w:r>
        <w:rPr>
          <w:spacing w:val="-2"/>
        </w:rPr>
        <w:t>12345</w:t>
      </w:r>
    </w:p>
    <w:p>
      <w:pPr>
        <w:pStyle w:val="BodyText"/>
        <w:spacing w:before="189"/>
      </w:pPr>
    </w:p>
    <w:p>
      <w:pPr>
        <w:pStyle w:val="Heading1"/>
      </w:pPr>
      <w:r>
        <w:rPr>
          <w:color w:val="424242"/>
          <w:spacing w:val="-2"/>
        </w:rPr>
        <w:t>Education</w:t>
      </w:r>
    </w:p>
    <w:p>
      <w:pPr>
        <w:pStyle w:val="BodyText"/>
        <w:spacing w:before="14"/>
        <w:rPr>
          <w:b/>
          <w:sz w:val="24"/>
        </w:rPr>
      </w:pPr>
    </w:p>
    <w:p>
      <w:pPr>
        <w:pStyle w:val="BodyText"/>
        <w:spacing w:before="1"/>
        <w:ind w:left="379"/>
      </w:pPr>
      <w:r>
        <w:rPr/>
        <w:t>AGS</w:t>
      </w:r>
      <w:r>
        <w:rPr>
          <w:spacing w:val="6"/>
        </w:rPr>
        <w:t> </w:t>
      </w:r>
      <w:r>
        <w:rPr/>
        <w:t>in</w:t>
      </w:r>
      <w:r>
        <w:rPr>
          <w:spacing w:val="6"/>
        </w:rPr>
        <w:t> </w:t>
      </w:r>
      <w:r>
        <w:rPr/>
        <w:t>General</w:t>
      </w:r>
      <w:r>
        <w:rPr>
          <w:spacing w:val="6"/>
        </w:rPr>
        <w:t> </w:t>
      </w:r>
      <w:r>
        <w:rPr>
          <w:spacing w:val="-2"/>
        </w:rPr>
        <w:t>Studies</w:t>
      </w:r>
    </w:p>
    <w:p>
      <w:pPr>
        <w:pStyle w:val="BodyText"/>
        <w:spacing w:before="50"/>
      </w:pPr>
    </w:p>
    <w:p>
      <w:pPr>
        <w:pStyle w:val="BodyText"/>
        <w:spacing w:line="261" w:lineRule="auto" w:before="1"/>
        <w:ind w:left="379"/>
      </w:pPr>
      <w:r>
        <w:rPr>
          <w:w w:val="105"/>
        </w:rPr>
        <w:t>Northwestern State University, Natchitoches,</w:t>
      </w:r>
      <w:r>
        <w:rPr>
          <w:spacing w:val="-14"/>
          <w:w w:val="105"/>
        </w:rPr>
        <w:t> </w:t>
      </w:r>
      <w:r>
        <w:rPr>
          <w:w w:val="105"/>
        </w:rPr>
        <w:t>LA</w:t>
      </w:r>
      <w:r>
        <w:rPr>
          <w:spacing w:val="-13"/>
          <w:w w:val="105"/>
        </w:rPr>
        <w:t> </w:t>
      </w:r>
      <w:r>
        <w:rPr>
          <w:w w:val="105"/>
        </w:rPr>
        <w:t>|</w:t>
      </w:r>
      <w:r>
        <w:rPr>
          <w:spacing w:val="-13"/>
          <w:w w:val="105"/>
        </w:rPr>
        <w:t> </w:t>
      </w:r>
      <w:r>
        <w:rPr>
          <w:w w:val="105"/>
        </w:rPr>
        <w:t>2012</w:t>
      </w:r>
      <w:r>
        <w:rPr>
          <w:spacing w:val="-13"/>
          <w:w w:val="105"/>
        </w:rPr>
        <w:t> </w:t>
      </w:r>
      <w:r>
        <w:rPr>
          <w:w w:val="105"/>
        </w:rPr>
        <w:t>–</w:t>
      </w:r>
      <w:r>
        <w:rPr>
          <w:spacing w:val="-13"/>
          <w:w w:val="105"/>
        </w:rPr>
        <w:t> </w:t>
      </w:r>
      <w:r>
        <w:rPr>
          <w:w w:val="105"/>
        </w:rPr>
        <w:t>2014</w:t>
      </w:r>
    </w:p>
    <w:p>
      <w:pPr>
        <w:pStyle w:val="BodyText"/>
        <w:spacing w:before="20"/>
      </w:pPr>
    </w:p>
    <w:p>
      <w:pPr>
        <w:pStyle w:val="Heading1"/>
      </w:pPr>
      <w:r>
        <w:rPr>
          <w:color w:val="424242"/>
        </w:rPr>
        <w:t>Key</w:t>
      </w:r>
      <w:r>
        <w:rPr>
          <w:color w:val="424242"/>
          <w:spacing w:val="-2"/>
        </w:rPr>
        <w:t> Skills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219" w:after="0"/>
        <w:ind w:left="675" w:right="0" w:hanging="296"/>
        <w:jc w:val="left"/>
        <w:rPr>
          <w:sz w:val="18"/>
        </w:rPr>
      </w:pPr>
      <w:r>
        <w:rPr>
          <w:sz w:val="18"/>
        </w:rPr>
        <w:t>RF Scanner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Operations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16" w:lineRule="exact" w:before="0" w:after="0"/>
        <w:ind w:left="675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Forklift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Pallet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Jack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46" w:after="0"/>
        <w:ind w:left="658" w:right="248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Raised seasonal team productivity by 14.5% across a 38-person sort crew by staggering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break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windows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cross-training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handlers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dock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zones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the</w:t>
      </w:r>
    </w:p>
    <w:p>
      <w:pPr>
        <w:pStyle w:val="BodyText"/>
        <w:spacing w:before="41"/>
        <w:ind w:left="658"/>
      </w:pPr>
      <w:r>
        <w:rPr/>
        <w:t>November-January</w:t>
      </w:r>
      <w:r>
        <w:rPr>
          <w:spacing w:val="35"/>
        </w:rPr>
        <w:t> </w:t>
      </w:r>
      <w:r>
        <w:rPr>
          <w:spacing w:val="-4"/>
        </w:rPr>
        <w:t>peak.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75" w:after="0"/>
        <w:ind w:left="658" w:right="275" w:hanging="298"/>
        <w:jc w:val="left"/>
        <w:rPr>
          <w:sz w:val="18"/>
        </w:rPr>
      </w:pPr>
      <w:r>
        <w:rPr>
          <w:w w:val="105"/>
          <w:sz w:val="18"/>
        </w:rPr>
        <w:t>Decreased the dropped-package rate from 3.7 to 1.1 per 1,000 parcels by adding foam bracing and strapping checkpoints at each conveyor belt transfer point.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09" w:after="0"/>
        <w:ind w:left="658" w:right="747" w:hanging="298"/>
        <w:jc w:val="left"/>
        <w:rPr>
          <w:sz w:val="18"/>
        </w:rPr>
      </w:pPr>
      <w:r>
        <w:rPr>
          <w:w w:val="105"/>
          <w:sz w:val="18"/>
        </w:rPr>
        <w:t>Led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daily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safety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brieﬁngs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4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sort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lines,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reviewing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PPE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use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OSHA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dock standards and keeping the crew at 97.9 hours between recordable events.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98" w:after="0"/>
        <w:ind w:left="658" w:right="361" w:hanging="298"/>
        <w:jc w:val="left"/>
        <w:rPr>
          <w:sz w:val="18"/>
        </w:rPr>
      </w:pPr>
      <w:r>
        <w:rPr>
          <w:w w:val="105"/>
          <w:sz w:val="18"/>
        </w:rPr>
        <w:t>Built shift-level KPI dashboards in Microsoft Excel that tracked throughput, drop counts,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dock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dwell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time,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cutting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report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preparation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40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14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minutes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per</w:t>
      </w:r>
    </w:p>
    <w:p>
      <w:pPr>
        <w:pStyle w:val="BodyText"/>
        <w:spacing w:before="25"/>
        <w:ind w:left="658"/>
      </w:pPr>
      <w:r>
        <w:rPr>
          <w:spacing w:val="-4"/>
          <w:w w:val="105"/>
        </w:rPr>
        <w:t>day.</w:t>
      </w:r>
    </w:p>
    <w:p>
      <w:pPr>
        <w:pStyle w:val="BodyText"/>
        <w:spacing w:before="204"/>
      </w:pPr>
    </w:p>
    <w:p>
      <w:pPr>
        <w:pStyle w:val="BodyText"/>
        <w:spacing w:line="268" w:lineRule="auto"/>
        <w:ind w:left="119" w:right="221"/>
      </w:pPr>
      <w:r>
        <w:rPr>
          <w:spacing w:val="-2"/>
          <w:w w:val="105"/>
        </w:rPr>
        <w:t>SENIOR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PACKAGE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HANDLER</w:t>
      </w:r>
      <w:r>
        <w:rPr>
          <w:spacing w:val="-11"/>
          <w:w w:val="105"/>
        </w:rPr>
        <w:t> </w:t>
      </w:r>
      <w:r>
        <w:rPr>
          <w:spacing w:val="-2"/>
          <w:w w:val="105"/>
          <w:position w:val="2"/>
        </w:rPr>
        <w:t>|</w:t>
      </w:r>
      <w:r>
        <w:rPr>
          <w:spacing w:val="-6"/>
          <w:w w:val="105"/>
          <w:position w:val="2"/>
        </w:rPr>
        <w:t> </w:t>
      </w:r>
      <w:r>
        <w:rPr>
          <w:spacing w:val="-2"/>
          <w:w w:val="105"/>
        </w:rPr>
        <w:t>BAYOU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BEND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FREIGHT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SOLUTIONS,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ALEXANDRIA, </w:t>
      </w:r>
      <w:r>
        <w:rPr>
          <w:spacing w:val="-6"/>
          <w:w w:val="105"/>
        </w:rPr>
        <w:t>LA</w:t>
      </w:r>
    </w:p>
    <w:p>
      <w:pPr>
        <w:pStyle w:val="BodyText"/>
        <w:spacing w:line="200" w:lineRule="exact"/>
        <w:ind w:left="119"/>
      </w:pPr>
      <w:r>
        <w:rPr/>
        <w:t>2017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2020</w:t>
      </w:r>
    </w:p>
    <w:p>
      <w:pPr>
        <w:pStyle w:val="BodyText"/>
        <w:spacing w:after="0" w:line="200" w:lineRule="exact"/>
        <w:sectPr>
          <w:type w:val="continuous"/>
          <w:pgSz w:w="11920" w:h="16860"/>
          <w:pgMar w:top="880" w:bottom="280" w:left="141" w:right="0"/>
          <w:cols w:num="2" w:equalWidth="0">
            <w:col w:w="3465" w:space="552"/>
            <w:col w:w="7762"/>
          </w:cols>
        </w:sectPr>
      </w:pP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6" w:lineRule="exact" w:before="0" w:after="0"/>
        <w:ind w:left="675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Conveyor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Belt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Systems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sz w:val="18"/>
        </w:rPr>
      </w:pPr>
      <w:r>
        <w:rPr>
          <w:sz w:val="18"/>
        </w:rPr>
        <w:t>Warehouse</w:t>
      </w:r>
      <w:r>
        <w:rPr>
          <w:spacing w:val="17"/>
          <w:sz w:val="18"/>
        </w:rPr>
        <w:t> </w:t>
      </w:r>
      <w:r>
        <w:rPr>
          <w:sz w:val="18"/>
        </w:rPr>
        <w:t>Management</w:t>
      </w:r>
      <w:r>
        <w:rPr>
          <w:spacing w:val="17"/>
          <w:sz w:val="18"/>
        </w:rPr>
        <w:t> </w:t>
      </w:r>
      <w:r>
        <w:rPr>
          <w:spacing w:val="-2"/>
          <w:sz w:val="18"/>
        </w:rPr>
        <w:t>System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Microsoft</w:t>
      </w:r>
      <w:r>
        <w:rPr>
          <w:w w:val="105"/>
          <w:sz w:val="18"/>
        </w:rPr>
        <w:t> </w:t>
      </w:r>
      <w:r>
        <w:rPr>
          <w:spacing w:val="-2"/>
          <w:w w:val="105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sz w:val="18"/>
        </w:rPr>
      </w:pPr>
      <w:r>
        <w:rPr>
          <w:sz w:val="18"/>
        </w:rPr>
        <w:t>OSHA</w:t>
      </w:r>
      <w:r>
        <w:rPr>
          <w:spacing w:val="2"/>
          <w:sz w:val="18"/>
        </w:rPr>
        <w:t> </w:t>
      </w:r>
      <w:r>
        <w:rPr>
          <w:spacing w:val="-2"/>
          <w:sz w:val="18"/>
        </w:rPr>
        <w:t>Compliance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sz w:val="18"/>
        </w:rPr>
      </w:pPr>
      <w:r>
        <w:rPr>
          <w:sz w:val="18"/>
        </w:rPr>
        <w:t>DOT </w:t>
      </w:r>
      <w:r>
        <w:rPr>
          <w:spacing w:val="-2"/>
          <w:sz w:val="18"/>
        </w:rPr>
        <w:t>Regulations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KPI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Tracking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Reporting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sz w:val="18"/>
        </w:rPr>
      </w:pPr>
      <w:r>
        <w:rPr>
          <w:spacing w:val="-7"/>
          <w:sz w:val="18"/>
        </w:rPr>
        <w:t>PPE</w:t>
      </w:r>
      <w:r>
        <w:rPr>
          <w:spacing w:val="-2"/>
          <w:sz w:val="18"/>
        </w:rPr>
        <w:t> Enforcement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0" w:after="0"/>
        <w:ind w:left="675" w:right="0" w:hanging="296"/>
        <w:jc w:val="left"/>
        <w:rPr>
          <w:sz w:val="18"/>
        </w:rPr>
      </w:pPr>
      <w:r>
        <w:rPr>
          <w:w w:val="105"/>
          <w:sz w:val="18"/>
        </w:rPr>
        <w:t>Load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Securement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Bracing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174" w:after="0"/>
        <w:ind w:left="677" w:right="381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Reduced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dropped-package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incidents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2.9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0.8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1,000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units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installing rubber-edged diverter guards on 6 conveyor belt junctions.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189" w:lineRule="auto" w:before="108" w:after="0"/>
        <w:ind w:left="677" w:right="323" w:hanging="298"/>
        <w:jc w:val="left"/>
        <w:rPr>
          <w:sz w:val="18"/>
        </w:rPr>
      </w:pPr>
      <w:r>
        <w:rPr>
          <w:w w:val="105"/>
          <w:sz w:val="18"/>
        </w:rPr>
        <w:t>Sorted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metals,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glass,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plastics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into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designated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recycling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containers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end of each shift, diverting 2,340 lbs of material from landﬁll over 9 months.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98" w:after="0"/>
        <w:ind w:left="677" w:right="248" w:hanging="298"/>
        <w:jc w:val="left"/>
        <w:rPr>
          <w:sz w:val="18"/>
        </w:rPr>
      </w:pPr>
      <w:r>
        <w:rPr>
          <w:w w:val="105"/>
          <w:sz w:val="18"/>
        </w:rPr>
        <w:t>Carried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tools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protective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supplies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equipment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cage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loading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docks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at the start of each shift, completing setup in under 12 minutes for 4 bays.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82" w:after="0"/>
        <w:ind w:left="677" w:right="312" w:hanging="298"/>
        <w:jc w:val="left"/>
        <w:rPr>
          <w:sz w:val="18"/>
        </w:rPr>
      </w:pPr>
      <w:r>
        <w:rPr>
          <w:w w:val="105"/>
          <w:sz w:val="18"/>
        </w:rPr>
        <w:t>Drove seasonal productivity gains of 12.4% during a 6-week holiday surge by coordinating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pallet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jack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rotations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scan-station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coverage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2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dock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wings.</w:t>
      </w:r>
    </w:p>
    <w:p>
      <w:pPr>
        <w:pStyle w:val="ListParagraph"/>
        <w:spacing w:after="0" w:line="201" w:lineRule="auto"/>
        <w:jc w:val="left"/>
        <w:rPr>
          <w:sz w:val="18"/>
        </w:rPr>
        <w:sectPr>
          <w:type w:val="continuous"/>
          <w:pgSz w:w="11920" w:h="16860"/>
          <w:pgMar w:top="880" w:bottom="280" w:left="141" w:right="0"/>
          <w:cols w:num="2" w:equalWidth="0">
            <w:col w:w="3455" w:space="543"/>
            <w:col w:w="7781"/>
          </w:cols>
        </w:sectPr>
      </w:pPr>
    </w:p>
    <w:p>
      <w:pPr>
        <w:pStyle w:val="BodyText"/>
        <w:spacing w:before="94"/>
        <w:ind w:left="413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10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2457449"/>
                            <a:ext cx="2457450" cy="824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8248650">
                                <a:moveTo>
                                  <a:pt x="0" y="8248649"/>
                                </a:moveTo>
                                <a:lnTo>
                                  <a:pt x="2457449" y="8248649"/>
                                </a:lnTo>
                                <a:lnTo>
                                  <a:pt x="24574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248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447912" y="2400299"/>
                            <a:ext cx="9525" cy="830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30580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43775"/>
                                </a:lnTo>
                                <a:lnTo>
                                  <a:pt x="0" y="8305787"/>
                                </a:lnTo>
                                <a:lnTo>
                                  <a:pt x="9525" y="8305787"/>
                                </a:lnTo>
                                <a:lnTo>
                                  <a:pt x="9525" y="734377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33374" y="307657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2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3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4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1" y="3165127"/>
                            <a:ext cx="161922" cy="1653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33374" y="345757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2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4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0" y="3533548"/>
                            <a:ext cx="161925" cy="190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333374" y="383857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0"/>
                                </a:lnTo>
                                <a:lnTo>
                                  <a:pt x="24354" y="83205"/>
                                </a:lnTo>
                                <a:lnTo>
                                  <a:pt x="50151" y="50150"/>
                                </a:lnTo>
                                <a:lnTo>
                                  <a:pt x="83206" y="24353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0"/>
                                </a:lnTo>
                                <a:lnTo>
                                  <a:pt x="318545" y="83205"/>
                                </a:lnTo>
                                <a:lnTo>
                                  <a:pt x="335528" y="121520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3926593"/>
                            <a:ext cx="161924" cy="166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7568565" cy="2400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400300">
                                <a:moveTo>
                                  <a:pt x="7568183" y="2400299"/>
                                </a:moveTo>
                                <a:lnTo>
                                  <a:pt x="0" y="24002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400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4" y="333374"/>
                            <a:ext cx="1419224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7124699" y="2070223"/>
                            <a:ext cx="443865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" h="349250">
                                <a:moveTo>
                                  <a:pt x="443484" y="349125"/>
                                </a:moveTo>
                                <a:lnTo>
                                  <a:pt x="0" y="349125"/>
                                </a:lnTo>
                                <a:lnTo>
                                  <a:pt x="443484" y="0"/>
                                </a:lnTo>
                                <a:lnTo>
                                  <a:pt x="443484" y="349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5472" id="docshapegroup5" coordorigin="0,0" coordsize="11919,16860">
                <v:rect style="position:absolute;left:0;top:3870;width:3870;height:12990" id="docshape6" filled="true" fillcolor="#f5f5f5" stroked="false">
                  <v:fill type="solid"/>
                </v:rect>
                <v:shape style="position:absolute;left:3854;top:3780;width:15;height:13080" id="docshape7" coordorigin="3855,3780" coordsize="15,13080" path="m3870,3780l3855,3780,3855,15345,3855,16860,3870,16860,3870,15345,3870,3780xe" filled="true" fillcolor="#c18f00" stroked="false">
                  <v:path arrowok="t"/>
                  <v:fill type="solid"/>
                </v:shape>
                <v:shape style="position:absolute;left:525;top:4845;width:540;height:540" id="docshape8" coordorigin="525,4845" coordsize="540,540" path="m795,5385l729,5377,668,5353,614,5315,570,5265,541,5206,526,5142,525,5115,525,5101,537,5036,563,4976,604,4924,656,4883,716,4857,781,4845,795,4845,809,4845,874,4857,934,4883,986,4924,1027,4976,1053,5036,1065,5101,1065,5115,1065,5129,1053,5194,1027,5254,986,5306,934,5347,874,5373,809,5385,795,5385xe" filled="true" fillcolor="#424242" stroked="false">
                  <v:path arrowok="t"/>
                  <v:fill type="solid"/>
                </v:shape>
                <v:shape style="position:absolute;left:660;top:4984;width:255;height:261" type="#_x0000_t75" id="docshape9" stroked="false">
                  <v:imagedata r:id="rId6" o:title=""/>
                </v:shape>
                <v:shape style="position:absolute;left:525;top:5445;width:540;height:540" id="docshape10" coordorigin="525,5445" coordsize="540,540" path="m795,5985l729,5977,668,5953,614,5915,570,5865,541,5806,526,5742,525,5715,525,5701,537,5636,563,5576,604,5524,656,5483,716,5457,781,5445,795,5445,809,5445,874,5457,934,5483,986,5524,1027,5576,1053,5636,1065,5701,1065,5715,1065,5729,1053,5794,1027,5854,986,5906,934,5947,874,5973,809,5985,795,5985xe" filled="true" fillcolor="#424242" stroked="false">
                  <v:path arrowok="t"/>
                  <v:fill type="solid"/>
                </v:shape>
                <v:shape style="position:absolute;left:660;top:5564;width:255;height:300" type="#_x0000_t75" id="docshape11" stroked="false">
                  <v:imagedata r:id="rId7" o:title=""/>
                </v:shape>
                <v:shape style="position:absolute;left:525;top:6045;width:540;height:540" id="docshape12" coordorigin="525,6045" coordsize="540,540" path="m795,6585l729,6577,668,6553,614,6515,570,6465,541,6406,526,6342,525,6315,525,6301,537,6236,563,6176,604,6124,656,6083,716,6057,781,6045,795,6045,809,6045,874,6057,934,6083,986,6124,1027,6176,1053,6236,1065,6301,1065,6315,1065,6329,1053,6394,1027,6454,986,6506,934,6547,874,6573,809,6585,795,6585xe" filled="true" fillcolor="#424242" stroked="false">
                  <v:path arrowok="t"/>
                  <v:fill type="solid"/>
                </v:shape>
                <v:shape style="position:absolute;left:660;top:6183;width:255;height:263" type="#_x0000_t75" id="docshape13" stroked="false">
                  <v:imagedata r:id="rId8" o:title=""/>
                </v:shape>
                <v:rect style="position:absolute;left:0;top:0;width:11919;height:3780" id="docshape14" filled="true" fillcolor="#424242" stroked="false">
                  <v:fill type="solid"/>
                </v:rect>
                <v:shape style="position:absolute;left:525;top:525;width:2235;height:1965" type="#_x0000_t75" id="docshape15" stroked="false">
                  <v:imagedata r:id="rId9" o:title=""/>
                </v:shape>
                <v:shape style="position:absolute;left:11220;top:3260;width:699;height:550" id="docshape16" coordorigin="11220,3260" coordsize="699,550" path="m11918,3810l11220,3810,11918,3260,11918,381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t>PACKAGE</w:t>
      </w:r>
      <w:r>
        <w:rPr>
          <w:spacing w:val="6"/>
        </w:rPr>
        <w:t> </w:t>
      </w:r>
      <w:r>
        <w:rPr/>
        <w:t>HANDLER</w:t>
      </w:r>
      <w:r>
        <w:rPr>
          <w:spacing w:val="11"/>
        </w:rPr>
        <w:t> </w:t>
      </w:r>
      <w:r>
        <w:rPr>
          <w:position w:val="2"/>
        </w:rPr>
        <w:t>|</w:t>
      </w:r>
      <w:r>
        <w:rPr>
          <w:spacing w:val="11"/>
          <w:position w:val="2"/>
        </w:rPr>
        <w:t> </w:t>
      </w:r>
      <w:r>
        <w:rPr/>
        <w:t>RED</w:t>
      </w:r>
      <w:r>
        <w:rPr>
          <w:spacing w:val="7"/>
        </w:rPr>
        <w:t> </w:t>
      </w:r>
      <w:r>
        <w:rPr/>
        <w:t>RIVER</w:t>
      </w:r>
      <w:r>
        <w:rPr>
          <w:spacing w:val="6"/>
        </w:rPr>
        <w:t> </w:t>
      </w:r>
      <w:r>
        <w:rPr/>
        <w:t>PARCEL</w:t>
      </w:r>
      <w:r>
        <w:rPr>
          <w:spacing w:val="-1"/>
        </w:rPr>
        <w:t> </w:t>
      </w:r>
      <w:r>
        <w:rPr/>
        <w:t>GROUP,</w:t>
      </w:r>
      <w:r>
        <w:rPr>
          <w:spacing w:val="7"/>
        </w:rPr>
        <w:t> </w:t>
      </w:r>
      <w:r>
        <w:rPr/>
        <w:t>SHREVEPORT,</w:t>
      </w:r>
      <w:r>
        <w:rPr>
          <w:spacing w:val="6"/>
        </w:rPr>
        <w:t> </w:t>
      </w:r>
      <w:r>
        <w:rPr>
          <w:spacing w:val="-5"/>
        </w:rPr>
        <w:t>LA</w:t>
      </w:r>
    </w:p>
    <w:p>
      <w:pPr>
        <w:pStyle w:val="BodyText"/>
        <w:spacing w:before="24"/>
        <w:ind w:left="4136"/>
      </w:pPr>
      <w:r>
        <w:rPr/>
        <w:t>2014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2017</w:t>
      </w:r>
    </w:p>
    <w:p>
      <w:pPr>
        <w:pStyle w:val="BodyText"/>
        <w:spacing w:before="15"/>
      </w:pP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189" w:lineRule="auto" w:before="0" w:after="0"/>
        <w:ind w:left="4675" w:right="282" w:hanging="298"/>
        <w:jc w:val="left"/>
        <w:rPr>
          <w:sz w:val="18"/>
        </w:rPr>
      </w:pPr>
      <w:r>
        <w:rPr>
          <w:w w:val="105"/>
          <w:sz w:val="18"/>
        </w:rPr>
        <w:t>Built weight-balanced stacking plans for outbound trailers and checked each load against the manifest before the doors closed.</w:t>
      </w: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189" w:lineRule="auto" w:before="110" w:after="0"/>
        <w:ind w:left="4675" w:right="433" w:hanging="298"/>
        <w:jc w:val="left"/>
        <w:rPr>
          <w:sz w:val="18"/>
        </w:rPr>
      </w:pPr>
      <w:r>
        <w:rPr>
          <w:w w:val="105"/>
          <w:sz w:val="18"/>
        </w:rPr>
        <w:t>Scanned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parcels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RF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scanner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verify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routing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labels,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maintaining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label-match accuracy of 99.91% across 410 packages per shift.</w:t>
      </w: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201" w:lineRule="auto" w:before="98" w:after="0"/>
        <w:ind w:left="4675" w:right="252" w:hanging="298"/>
        <w:jc w:val="left"/>
        <w:rPr>
          <w:sz w:val="18"/>
        </w:rPr>
      </w:pPr>
      <w:r>
        <w:rPr>
          <w:w w:val="105"/>
          <w:sz w:val="18"/>
        </w:rPr>
        <w:t>Returned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pallet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jacks,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hand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trucks,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scanning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equipment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storage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areas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after each sort, completing end-of-shift inspections in 11 minutes.</w:t>
      </w:r>
    </w:p>
    <w:sectPr>
      <w:type w:val="continuous"/>
      <w:pgSz w:w="11920" w:h="16860"/>
      <w:pgMar w:top="880" w:bottom="28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58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4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09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7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39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0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6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734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9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4006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75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lucia.pham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2026-10-04T13:00:33Z</dcterms:created>
  <dcterms:modified xsi:type="dcterms:W3CDTF">2026-10-04T13:00:33Z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