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4035" w:right="0" w:firstLine="0"/>
        <w:jc w:val="center"/>
        <w:rPr>
          <w:sz w:val="83"/>
        </w:rPr>
      </w:pPr>
      <w:r>
        <w:rPr>
          <w:color w:val="134E5C"/>
          <w:spacing w:val="-2"/>
          <w:sz w:val="83"/>
        </w:rPr>
        <w:t>Vivian</w:t>
      </w:r>
      <w:r>
        <w:rPr>
          <w:color w:val="134E5C"/>
          <w:spacing w:val="-53"/>
          <w:sz w:val="83"/>
        </w:rPr>
        <w:t> </w:t>
      </w:r>
      <w:r>
        <w:rPr>
          <w:color w:val="646464"/>
          <w:spacing w:val="-5"/>
          <w:sz w:val="83"/>
        </w:rPr>
        <w:t>Ahn</w:t>
      </w:r>
    </w:p>
    <w:p>
      <w:pPr>
        <w:spacing w:before="161"/>
        <w:ind w:left="4035" w:right="0" w:firstLine="0"/>
        <w:jc w:val="center"/>
        <w:rPr>
          <w:sz w:val="20"/>
        </w:rPr>
      </w:pPr>
      <w:r>
        <w:rPr>
          <w:color w:val="134E5C"/>
          <w:sz w:val="20"/>
        </w:rPr>
        <w:t>Deputy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Chief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of</w:t>
      </w:r>
      <w:r>
        <w:rPr>
          <w:color w:val="134E5C"/>
          <w:spacing w:val="6"/>
          <w:sz w:val="20"/>
        </w:rPr>
        <w:t> </w:t>
      </w:r>
      <w:r>
        <w:rPr>
          <w:color w:val="134E5C"/>
          <w:spacing w:val="-4"/>
          <w:sz w:val="20"/>
        </w:rPr>
        <w:t>Staff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2" w:lineRule="auto" w:before="0"/>
        <w:ind w:left="3834" w:right="1" w:hanging="1"/>
        <w:jc w:val="center"/>
        <w:rPr>
          <w:sz w:val="20"/>
        </w:rPr>
      </w:pPr>
      <w:r>
        <w:rPr>
          <w:color w:val="FFFFFF"/>
          <w:sz w:val="20"/>
        </w:rPr>
        <w:t>Operations professional with 2 years of experience coordinating cross-functional teams, tracking action items, and preparing executive brieﬁng materials. Reduced overdue action items from 37 to 9 per leadership meeting cycle by building a</w:t>
      </w:r>
      <w:r>
        <w:rPr>
          <w:color w:val="FFFFFF"/>
          <w:spacing w:val="40"/>
          <w:sz w:val="20"/>
        </w:rPr>
        <w:t> </w:t>
      </w:r>
      <w:r>
        <w:rPr>
          <w:color w:val="FFFFFF"/>
          <w:sz w:val="20"/>
        </w:rPr>
        <w:t>shared tracker in Asana with automated reminders and owner assignments.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59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425"/>
        </w:sectPr>
      </w:pPr>
    </w:p>
    <w:p>
      <w:pPr>
        <w:pStyle w:val="BodyText"/>
        <w:spacing w:before="175"/>
        <w:ind w:left="0" w:firstLine="0"/>
        <w:rPr>
          <w:sz w:val="24"/>
        </w:rPr>
      </w:pPr>
    </w:p>
    <w:p>
      <w:pPr>
        <w:pStyle w:val="Heading1"/>
        <w:spacing w:line="261" w:lineRule="auto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Deputy</w:t>
      </w:r>
      <w:r>
        <w:rPr>
          <w:spacing w:val="8"/>
          <w:sz w:val="20"/>
        </w:rPr>
        <w:t> </w:t>
      </w:r>
      <w:r>
        <w:rPr>
          <w:sz w:val="20"/>
        </w:rPr>
        <w:t>Chief</w:t>
      </w:r>
      <w:r>
        <w:rPr>
          <w:spacing w:val="8"/>
          <w:sz w:val="20"/>
        </w:rPr>
        <w:t> </w:t>
      </w:r>
      <w:r>
        <w:rPr>
          <w:sz w:val="20"/>
        </w:rPr>
        <w:t>of</w:t>
      </w:r>
      <w:r>
        <w:rPr>
          <w:spacing w:val="9"/>
          <w:sz w:val="20"/>
        </w:rPr>
        <w:t> </w:t>
      </w:r>
      <w:r>
        <w:rPr>
          <w:sz w:val="20"/>
        </w:rPr>
        <w:t>Staff</w:t>
      </w:r>
      <w:r>
        <w:rPr>
          <w:spacing w:val="8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Homochitto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Ridge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Partners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LLC,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Natchez,</w:t>
      </w:r>
      <w:r>
        <w:rPr>
          <w:color w:val="134E5C"/>
          <w:spacing w:val="8"/>
          <w:sz w:val="20"/>
        </w:rPr>
        <w:t> </w:t>
      </w:r>
      <w:r>
        <w:rPr>
          <w:color w:val="134E5C"/>
          <w:spacing w:val="-5"/>
          <w:sz w:val="20"/>
        </w:rPr>
        <w:t>MS</w:t>
      </w:r>
    </w:p>
    <w:p>
      <w:pPr>
        <w:pStyle w:val="BodyText"/>
        <w:ind w:left="108" w:firstLine="0"/>
      </w:pPr>
      <w:r>
        <w:rPr>
          <w:color w:val="134E5C"/>
          <w:w w:val="105"/>
        </w:rPr>
        <w:t>2025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1823" w:space="2195"/>
            <w:col w:w="7194"/>
          </w:cols>
        </w:sectPr>
      </w:pP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(601)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0118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hyperlink r:id="rId5">
        <w:r>
          <w:rPr>
            <w:color w:val="134E5C"/>
            <w:spacing w:val="-2"/>
            <w:sz w:val="20"/>
          </w:rPr>
          <w:t>vivian.ahn@example.c</w:t>
        </w:r>
      </w:hyperlink>
      <w:r>
        <w:rPr>
          <w:color w:val="134E5C"/>
          <w:spacing w:val="-2"/>
          <w:sz w:val="20"/>
        </w:rPr>
        <w:t> </w:t>
      </w:r>
      <w:r>
        <w:rPr>
          <w:color w:val="134E5C"/>
          <w:spacing w:val="-6"/>
          <w:sz w:val="20"/>
        </w:rPr>
        <w:t>om</w:t>
      </w:r>
    </w:p>
    <w:p>
      <w:pPr>
        <w:spacing w:before="15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Natchez,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MS</w:t>
      </w:r>
      <w:r>
        <w:rPr>
          <w:color w:val="134E5C"/>
          <w:spacing w:val="8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7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216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Asana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ClickUp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4"/>
          <w:sz w:val="18"/>
        </w:rPr>
        <w:t>OKRs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8" w:lineRule="auto" w:before="60" w:after="0"/>
        <w:ind w:left="759" w:right="385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position w:val="1"/>
          <w:sz w:val="18"/>
        </w:rPr>
        <w:t>Led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cross-functional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team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of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14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members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from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marketing,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ﬁnance,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 </w:t>
      </w:r>
      <w:r>
        <w:rPr>
          <w:color w:val="134E5C"/>
          <w:w w:val="105"/>
          <w:sz w:val="18"/>
        </w:rPr>
        <w:t>operations to deliver a facility consolidation project 6 days ahead of </w:t>
      </w:r>
      <w:r>
        <w:rPr>
          <w:color w:val="134E5C"/>
          <w:spacing w:val="-2"/>
          <w:w w:val="105"/>
          <w:sz w:val="18"/>
        </w:rPr>
        <w:t>schedule.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8" w:lineRule="auto" w:before="90" w:after="0"/>
        <w:ind w:left="759" w:right="106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Reduced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overdue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action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items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from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37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to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9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per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leadership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meeting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cycle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by </w:t>
      </w:r>
      <w:r>
        <w:rPr>
          <w:color w:val="134E5C"/>
          <w:w w:val="105"/>
          <w:sz w:val="18"/>
        </w:rPr>
        <w:t>building a shared tracker in Asana with automated reminders and owner </w:t>
      </w:r>
      <w:r>
        <w:rPr>
          <w:color w:val="134E5C"/>
          <w:spacing w:val="-2"/>
          <w:w w:val="105"/>
          <w:sz w:val="18"/>
        </w:rPr>
        <w:t>assignments.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8" w:lineRule="auto" w:before="84" w:after="0"/>
        <w:ind w:left="759" w:right="154" w:hanging="298"/>
        <w:jc w:val="left"/>
        <w:rPr>
          <w:sz w:val="18"/>
        </w:rPr>
      </w:pPr>
      <w:r>
        <w:rPr>
          <w:color w:val="134E5C"/>
          <w:w w:val="105"/>
          <w:sz w:val="18"/>
        </w:rPr>
        <w:t>Cut weekly status report preparation time from 4.5 hours to 2.6 hours by creating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standardized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template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pre-populated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data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ﬁelds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pulled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from </w:t>
      </w:r>
      <w:r>
        <w:rPr>
          <w:color w:val="134E5C"/>
          <w:spacing w:val="-2"/>
          <w:w w:val="105"/>
          <w:sz w:val="18"/>
        </w:rPr>
        <w:t>ClickUp.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78" w:lineRule="auto" w:before="100" w:after="0"/>
        <w:ind w:left="759" w:right="30" w:hanging="298"/>
        <w:jc w:val="left"/>
        <w:rPr>
          <w:sz w:val="18"/>
        </w:rPr>
      </w:pPr>
      <w:r>
        <w:rPr>
          <w:color w:val="134E5C"/>
          <w:w w:val="105"/>
          <w:sz w:val="18"/>
        </w:rPr>
        <w:t>Prepared brieﬁng materials and agendas for the COO's 11 recurring meetings,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ensuring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pre-reads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were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distributed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48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hours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before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each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session.</w:t>
      </w:r>
    </w:p>
    <w:p>
      <w:pPr>
        <w:spacing w:before="116"/>
        <w:ind w:left="108" w:right="0" w:firstLine="0"/>
        <w:jc w:val="left"/>
        <w:rPr>
          <w:sz w:val="20"/>
        </w:rPr>
      </w:pPr>
      <w:r>
        <w:rPr>
          <w:sz w:val="20"/>
        </w:rPr>
        <w:t>Operations</w:t>
      </w:r>
      <w:r>
        <w:rPr>
          <w:spacing w:val="10"/>
          <w:sz w:val="20"/>
        </w:rPr>
        <w:t> </w:t>
      </w:r>
      <w:r>
        <w:rPr>
          <w:sz w:val="20"/>
        </w:rPr>
        <w:t>Coordinator</w:t>
      </w:r>
      <w:r>
        <w:rPr>
          <w:spacing w:val="10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Buffalo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River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Commerce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Group,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Vicksburg,</w:t>
      </w:r>
      <w:r>
        <w:rPr>
          <w:color w:val="134E5C"/>
          <w:spacing w:val="10"/>
          <w:sz w:val="20"/>
        </w:rPr>
        <w:t> </w:t>
      </w:r>
      <w:r>
        <w:rPr>
          <w:color w:val="134E5C"/>
          <w:spacing w:val="-5"/>
          <w:sz w:val="20"/>
        </w:rPr>
        <w:t>MS</w:t>
      </w:r>
    </w:p>
    <w:p>
      <w:pPr>
        <w:pStyle w:val="BodyText"/>
        <w:ind w:left="108" w:firstLine="0"/>
      </w:pPr>
      <w:r>
        <w:rPr>
          <w:color w:val="134E5C"/>
          <w:w w:val="105"/>
        </w:rPr>
        <w:t>2024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2841" w:space="1177"/>
            <w:col w:w="7194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78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Stakeholder</w:t>
      </w:r>
      <w:r>
        <w:rPr>
          <w:color w:val="134E5C"/>
          <w:spacing w:val="19"/>
          <w:sz w:val="18"/>
        </w:rPr>
        <w:t> </w:t>
      </w:r>
      <w:r>
        <w:rPr>
          <w:color w:val="134E5C"/>
          <w:spacing w:val="-2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Meeting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Facilitation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Action-Item</w:t>
      </w:r>
      <w:r>
        <w:rPr>
          <w:color w:val="134E5C"/>
          <w:spacing w:val="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Tracking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position w:val="1"/>
          <w:sz w:val="18"/>
        </w:rPr>
        <w:t>Process</w:t>
      </w:r>
      <w:r>
        <w:rPr>
          <w:color w:val="134E5C"/>
          <w:spacing w:val="10"/>
          <w:position w:val="1"/>
          <w:sz w:val="18"/>
        </w:rPr>
        <w:t> </w:t>
      </w:r>
      <w:r>
        <w:rPr>
          <w:color w:val="134E5C"/>
          <w:spacing w:val="-2"/>
          <w:position w:val="1"/>
          <w:sz w:val="18"/>
        </w:rPr>
        <w:t>Mapping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Executive Brieﬁng Preparation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Cross-Functional</w:t>
      </w:r>
      <w:r>
        <w:rPr>
          <w:color w:val="134E5C"/>
          <w:spacing w:val="23"/>
          <w:sz w:val="18"/>
        </w:rPr>
        <w:t> </w:t>
      </w:r>
      <w:r>
        <w:rPr>
          <w:color w:val="134E5C"/>
          <w:spacing w:val="-2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78" w:lineRule="auto" w:before="138" w:after="0"/>
        <w:ind w:left="591" w:right="222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Coordinated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cross-functional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team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8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IT,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HR,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facilities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an ofﬁce relocation completed in 17 days.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89" w:after="0"/>
        <w:ind w:left="591" w:right="178" w:hanging="298"/>
        <w:jc w:val="left"/>
        <w:rPr>
          <w:sz w:val="18"/>
        </w:rPr>
      </w:pPr>
      <w:r>
        <w:rPr>
          <w:color w:val="134E5C"/>
          <w:w w:val="105"/>
          <w:sz w:val="18"/>
        </w:rPr>
        <w:t>Cleared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23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overdue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action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items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ﬁrst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30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days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auditing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existing task backlog and reassigning owners with ﬁrm deadlines in ClickUp.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78" w:lineRule="auto" w:before="104" w:after="0"/>
        <w:ind w:left="591" w:right="378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Redesigned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vendor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onboarding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workﬂow,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reducing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processing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steps from 14 to 9 and cutting cycle time by 5 days per request.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3146" w:space="1039"/>
            <w:col w:w="7027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3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438400"/>
                                </a:moveTo>
                                <a:lnTo>
                                  <a:pt x="0" y="2438400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438400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772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7724775">
                                <a:moveTo>
                                  <a:pt x="2466974" y="7724774"/>
                                </a:moveTo>
                                <a:lnTo>
                                  <a:pt x="0" y="772477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7724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990600">
                                <a:moveTo>
                                  <a:pt x="5406008" y="990599"/>
                                </a:moveTo>
                                <a:lnTo>
                                  <a:pt x="0" y="990599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990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438399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2672" id="docshapegroup1" coordorigin="0,0" coordsize="11919,16858">
                <v:shape style="position:absolute;left:3899;top:0;width:8019;height:16858" id="docshape2" coordorigin="3900,0" coordsize="8019,16858" path="m11918,3840l3900,3840,3900,16858,11918,16858,11918,3840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2165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6" o:title=""/>
                </v:shape>
                <v:shape style="position:absolute;left:585;top:5325;width:317;height:317" type="#_x0000_t75" id="docshape5" stroked="false">
                  <v:imagedata r:id="rId7" o:title=""/>
                </v:shape>
                <v:shape style="position:absolute;left:605;top:5865;width:275;height:317" type="#_x0000_t75" id="docshape6" stroked="false">
                  <v:imagedata r:id="rId8" o:title=""/>
                </v:shape>
                <v:shape style="position:absolute;left:585;top:6411;width:317;height:274" type="#_x0000_t75" id="docshape7" stroked="false">
                  <v:imagedata r:id="rId9" o:title=""/>
                </v:shape>
                <v:rect style="position:absolute;left:3405;top:2280;width:8514;height:1560" id="docshape8" filled="true" fillcolor="#134e5c" stroked="false">
                  <v:fill type="solid"/>
                </v:rect>
                <v:shape style="position:absolute;left:3405;top:3840;width:480;height:600" id="docshape9" coordorigin="3405,3840" coordsize="480,600" path="m3885,4440l3405,3840,3885,3840,3885,4440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z w:val="18"/>
        </w:rPr>
        <w:t>EOS</w:t>
      </w:r>
      <w:r>
        <w:rPr>
          <w:color w:val="134E5C"/>
          <w:spacing w:val="-12"/>
          <w:sz w:val="18"/>
        </w:rPr>
        <w:t> </w:t>
      </w:r>
      <w:r>
        <w:rPr>
          <w:color w:val="134E5C"/>
          <w:spacing w:val="-2"/>
          <w:sz w:val="18"/>
        </w:rPr>
        <w:t>(Traction)</w:t>
      </w:r>
    </w:p>
    <w:p>
      <w:pPr>
        <w:pStyle w:val="Heading1"/>
        <w:spacing w:line="268" w:lineRule="exact"/>
        <w:ind w:left="294"/>
      </w:pPr>
      <w:r>
        <w:rPr/>
        <w:br w:type="column"/>
      </w:r>
      <w:r>
        <w:rPr>
          <w:color w:val="134E5C"/>
          <w:spacing w:val="-2"/>
        </w:rPr>
        <w:t>EDUCATION</w:t>
      </w:r>
    </w:p>
    <w:p>
      <w:pPr>
        <w:spacing w:before="166"/>
        <w:ind w:left="294" w:right="0" w:firstLine="0"/>
        <w:jc w:val="left"/>
        <w:rPr>
          <w:sz w:val="20"/>
        </w:rPr>
      </w:pPr>
      <w:r>
        <w:rPr>
          <w:sz w:val="20"/>
        </w:rPr>
        <w:t>BA</w:t>
      </w:r>
      <w:r>
        <w:rPr>
          <w:spacing w:val="-8"/>
          <w:sz w:val="20"/>
        </w:rPr>
        <w:t> </w:t>
      </w:r>
      <w:r>
        <w:rPr>
          <w:sz w:val="20"/>
        </w:rPr>
        <w:t>in</w:t>
      </w:r>
      <w:r>
        <w:rPr>
          <w:spacing w:val="5"/>
          <w:sz w:val="20"/>
        </w:rPr>
        <w:t> </w:t>
      </w:r>
      <w:r>
        <w:rPr>
          <w:sz w:val="20"/>
        </w:rPr>
        <w:t>Political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Science</w:t>
      </w:r>
    </w:p>
    <w:p>
      <w:pPr>
        <w:pStyle w:val="BodyText"/>
        <w:ind w:left="294" w:firstLine="0"/>
      </w:pPr>
      <w:r>
        <w:rPr>
          <w:color w:val="134E5C"/>
          <w:w w:val="105"/>
        </w:rPr>
        <w:t>University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of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Mississippi,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Oxford,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MS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|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2020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12"/>
          <w:w w:val="105"/>
        </w:rPr>
        <w:t> </w:t>
      </w:r>
      <w:r>
        <w:rPr>
          <w:color w:val="134E5C"/>
          <w:spacing w:val="-4"/>
          <w:w w:val="105"/>
        </w:rPr>
        <w:t>2024</w:t>
      </w:r>
    </w:p>
    <w:sectPr>
      <w:type w:val="continuous"/>
      <w:pgSz w:w="11920" w:h="16860"/>
      <w:pgMar w:top="780" w:bottom="280" w:left="283" w:right="425"/>
      <w:cols w:num="2" w:equalWidth="0">
        <w:col w:w="1834" w:space="1998"/>
        <w:col w:w="73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9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10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31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53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74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9"/>
      <w:ind w:left="591" w:hanging="29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vivian.ahn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2026-10-08T13:44:32Z</dcterms:created>
  <dcterms:modified xsi:type="dcterms:W3CDTF">2026-10-08T13:44:32Z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