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Dimitri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6"/>
          <w:sz w:val="74"/>
        </w:rPr>
        <w:t>Pham</w:t>
      </w:r>
    </w:p>
    <w:p>
      <w:pPr>
        <w:pStyle w:val="Heading2"/>
      </w:pPr>
      <w:r>
        <w:rPr>
          <w:color w:val="FFFFFF"/>
        </w:rPr>
        <w:t>Chief</w:t>
      </w:r>
      <w:r>
        <w:rPr>
          <w:color w:val="FFFFFF"/>
          <w:spacing w:val="1"/>
        </w:rPr>
        <w:t> </w:t>
      </w:r>
      <w:r>
        <w:rPr>
          <w:color w:val="FFFFFF"/>
        </w:rPr>
        <w:t>Medical</w:t>
      </w:r>
      <w:r>
        <w:rPr>
          <w:color w:val="FFFFFF"/>
          <w:spacing w:val="2"/>
        </w:rPr>
        <w:t> </w:t>
      </w:r>
      <w:r>
        <w:rPr>
          <w:color w:val="FFFFFF"/>
          <w:spacing w:val="-2"/>
        </w:rPr>
        <w:t>Scribe</w:t>
      </w:r>
    </w:p>
    <w:p>
      <w:pPr>
        <w:spacing w:line="273" w:lineRule="auto" w:before="178"/>
        <w:ind w:left="4006" w:right="909" w:firstLine="0"/>
        <w:jc w:val="left"/>
        <w:rPr>
          <w:sz w:val="16"/>
        </w:rPr>
      </w:pPr>
      <w:r>
        <w:rPr>
          <w:color w:val="FFFFFF"/>
          <w:w w:val="105"/>
          <w:sz w:val="16"/>
        </w:rPr>
        <w:t>Experienced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medical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scribe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with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12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of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clinical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documentation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work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spanning</w:t>
      </w:r>
      <w:r>
        <w:rPr>
          <w:color w:val="FFFFFF"/>
          <w:spacing w:val="33"/>
          <w:w w:val="105"/>
          <w:sz w:val="16"/>
        </w:rPr>
        <w:t> </w:t>
      </w:r>
      <w:r>
        <w:rPr>
          <w:color w:val="FFFFFF"/>
          <w:w w:val="105"/>
          <w:sz w:val="16"/>
        </w:rPr>
        <w:t>Epic and Cerner systems, including training 17 scribes on charting workflows, ICD-10 coding,</w:t>
      </w:r>
      <w:r>
        <w:rPr>
          <w:color w:val="FFFFFF"/>
          <w:spacing w:val="80"/>
          <w:w w:val="105"/>
          <w:sz w:val="16"/>
        </w:rPr>
        <w:t> </w:t>
      </w:r>
      <w:r>
        <w:rPr>
          <w:color w:val="FFFFFF"/>
          <w:w w:val="105"/>
          <w:sz w:val="16"/>
        </w:rPr>
        <w:t>and HIPAA compliance. Introduced a structured peer-review process that raised documentation accuracy from 93.9% to 98.46% over 8 months while redesigning charting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templates and managing round-the-clock scribe scheduling for emergency department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spacing w:val="-2"/>
          <w:w w:val="105"/>
          <w:sz w:val="16"/>
        </w:rPr>
        <w:t>coverage.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57671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411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(812)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0132</w:t>
      </w:r>
    </w:p>
    <w:p>
      <w:pPr>
        <w:pStyle w:val="BodyText"/>
        <w:spacing w:before="171"/>
      </w:pPr>
    </w:p>
    <w:p>
      <w:pPr>
        <w:pStyle w:val="BodyText"/>
        <w:ind w:left="1030"/>
      </w:pPr>
      <w:hyperlink r:id="rId5">
        <w:r>
          <w:rPr>
            <w:spacing w:val="-2"/>
          </w:rPr>
          <w:t>dimitri.pham@example.com</w:t>
        </w:r>
      </w:hyperlink>
    </w:p>
    <w:p>
      <w:pPr>
        <w:pStyle w:val="BodyText"/>
        <w:spacing w:line="268" w:lineRule="auto" w:before="108"/>
        <w:ind w:left="759" w:right="111"/>
      </w:pPr>
      <w:r>
        <w:rPr/>
        <w:br w:type="column"/>
      </w:r>
      <w:r>
        <w:rPr>
          <w:spacing w:val="-2"/>
          <w:w w:val="105"/>
        </w:rPr>
        <w:t>CHIEF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SCRIBE</w:t>
      </w:r>
      <w:r>
        <w:rPr>
          <w:spacing w:val="-6"/>
          <w:w w:val="105"/>
        </w:rPr>
        <w:t> </w:t>
      </w:r>
      <w:r>
        <w:rPr>
          <w:spacing w:val="-2"/>
          <w:w w:val="105"/>
          <w:position w:val="2"/>
        </w:rPr>
        <w:t>|</w:t>
      </w:r>
      <w:r>
        <w:rPr>
          <w:spacing w:val="-4"/>
          <w:w w:val="105"/>
          <w:position w:val="2"/>
        </w:rPr>
        <w:t> </w:t>
      </w:r>
      <w:r>
        <w:rPr>
          <w:spacing w:val="-2"/>
          <w:w w:val="105"/>
        </w:rPr>
        <w:t>WABASH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BEND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REGIONAL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MEDICAL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CENTER, </w:t>
      </w:r>
      <w:r>
        <w:rPr>
          <w:w w:val="105"/>
        </w:rPr>
        <w:t>VINCENNES, IN</w:t>
      </w:r>
    </w:p>
    <w:p>
      <w:pPr>
        <w:pStyle w:val="BodyText"/>
        <w:spacing w:line="200" w:lineRule="exact"/>
        <w:ind w:left="759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337" w:space="40"/>
            <w:col w:w="8402"/>
          </w:cols>
        </w:sectPr>
      </w:pPr>
    </w:p>
    <w:p>
      <w:pPr>
        <w:pStyle w:val="BodyText"/>
        <w:spacing w:before="186"/>
      </w:pPr>
    </w:p>
    <w:p>
      <w:pPr>
        <w:pStyle w:val="BodyText"/>
        <w:ind w:left="1030"/>
      </w:pPr>
      <w:r>
        <w:rPr>
          <w:spacing w:val="-2"/>
          <w:w w:val="105"/>
        </w:rPr>
        <w:t>Vincennes,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12345</w:t>
      </w:r>
    </w:p>
    <w:p>
      <w:pPr>
        <w:pStyle w:val="BodyText"/>
        <w:spacing w:before="189"/>
      </w:pPr>
    </w:p>
    <w:p>
      <w:pPr>
        <w:pStyle w:val="Heading1"/>
        <w:spacing w:before="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ind w:left="379"/>
      </w:pPr>
      <w:r>
        <w:rPr>
          <w:w w:val="105"/>
        </w:rPr>
        <w:t>B.S.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Applied</w:t>
      </w:r>
      <w:r>
        <w:rPr>
          <w:spacing w:val="-9"/>
          <w:w w:val="105"/>
        </w:rPr>
        <w:t> </w:t>
      </w:r>
      <w:r>
        <w:rPr>
          <w:w w:val="105"/>
        </w:rPr>
        <w:t>Health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Science</w:t>
      </w:r>
    </w:p>
    <w:p>
      <w:pPr>
        <w:pStyle w:val="BodyText"/>
        <w:spacing w:before="51"/>
      </w:pPr>
    </w:p>
    <w:p>
      <w:pPr>
        <w:pStyle w:val="BodyText"/>
        <w:spacing w:line="261" w:lineRule="auto"/>
        <w:ind w:left="379"/>
      </w:pPr>
      <w:r>
        <w:rPr>
          <w:spacing w:val="-2"/>
          <w:w w:val="105"/>
        </w:rPr>
        <w:t>Indiana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Bloomington,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| </w:t>
      </w:r>
      <w:r>
        <w:rPr>
          <w:w w:val="105"/>
        </w:rPr>
        <w:t>2010 – 2014</w:t>
      </w:r>
    </w:p>
    <w:p>
      <w:pPr>
        <w:pStyle w:val="BodyText"/>
        <w:spacing w:before="20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219" w:after="0"/>
        <w:ind w:left="675" w:right="0" w:hanging="296"/>
        <w:jc w:val="left"/>
        <w:rPr>
          <w:sz w:val="18"/>
        </w:rPr>
      </w:pPr>
      <w:r>
        <w:rPr>
          <w:sz w:val="18"/>
        </w:rPr>
        <w:t>Epic</w:t>
      </w:r>
      <w:r>
        <w:rPr>
          <w:spacing w:val="3"/>
          <w:sz w:val="18"/>
        </w:rPr>
        <w:t> </w:t>
      </w:r>
      <w:r>
        <w:rPr>
          <w:sz w:val="18"/>
        </w:rPr>
        <w:t>EHR</w:t>
      </w:r>
      <w:r>
        <w:rPr>
          <w:spacing w:val="3"/>
          <w:sz w:val="18"/>
        </w:rPr>
        <w:t> </w:t>
      </w:r>
      <w:r>
        <w:rPr>
          <w:spacing w:val="-2"/>
          <w:sz w:val="18"/>
        </w:rPr>
        <w:t>Documentation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37" w:after="0"/>
        <w:ind w:left="677" w:right="1104" w:hanging="298"/>
        <w:jc w:val="left"/>
        <w:rPr>
          <w:sz w:val="18"/>
        </w:rPr>
      </w:pPr>
      <w:r>
        <w:rPr>
          <w:spacing w:val="-2"/>
          <w:w w:val="105"/>
          <w:sz w:val="18"/>
        </w:rPr>
        <w:t>Cerner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Patient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Data Management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46" w:after="0"/>
        <w:ind w:left="658" w:right="423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Redesigned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Epic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charting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templates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standardized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auto-text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shortcuts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for the emergency department, improving EHR system efﬁciency by 30.1% as</w:t>
      </w:r>
    </w:p>
    <w:p>
      <w:pPr>
        <w:pStyle w:val="BodyText"/>
        <w:spacing w:line="261" w:lineRule="auto" w:before="42"/>
        <w:ind w:left="658" w:right="209"/>
      </w:pPr>
      <w:r>
        <w:rPr>
          <w:w w:val="105"/>
        </w:rPr>
        <w:t>measured</w:t>
      </w:r>
      <w:r>
        <w:rPr>
          <w:spacing w:val="-4"/>
          <w:w w:val="105"/>
        </w:rPr>
        <w:t> </w:t>
      </w:r>
      <w:r>
        <w:rPr>
          <w:w w:val="105"/>
        </w:rPr>
        <w:t>by</w:t>
      </w:r>
      <w:r>
        <w:rPr>
          <w:spacing w:val="-4"/>
          <w:w w:val="105"/>
        </w:rPr>
        <w:t> </w:t>
      </w:r>
      <w:r>
        <w:rPr>
          <w:w w:val="105"/>
        </w:rPr>
        <w:t>average</w:t>
      </w:r>
      <w:r>
        <w:rPr>
          <w:spacing w:val="-4"/>
          <w:w w:val="105"/>
        </w:rPr>
        <w:t> </w:t>
      </w:r>
      <w:r>
        <w:rPr>
          <w:w w:val="105"/>
        </w:rPr>
        <w:t>chart-completion</w:t>
      </w:r>
      <w:r>
        <w:rPr>
          <w:spacing w:val="-4"/>
          <w:w w:val="105"/>
        </w:rPr>
        <w:t> </w:t>
      </w:r>
      <w:r>
        <w:rPr>
          <w:w w:val="105"/>
        </w:rPr>
        <w:t>time</w:t>
      </w:r>
      <w:r>
        <w:rPr>
          <w:spacing w:val="-4"/>
          <w:w w:val="105"/>
        </w:rPr>
        <w:t> </w:t>
      </w:r>
      <w:r>
        <w:rPr>
          <w:w w:val="105"/>
        </w:rPr>
        <w:t>dropping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7</w:t>
      </w:r>
      <w:r>
        <w:rPr>
          <w:spacing w:val="-4"/>
          <w:w w:val="105"/>
        </w:rPr>
        <w:t> </w:t>
      </w:r>
      <w:r>
        <w:rPr>
          <w:w w:val="105"/>
        </w:rPr>
        <w:t>minutes</w:t>
      </w:r>
      <w:r>
        <w:rPr>
          <w:spacing w:val="-4"/>
          <w:w w:val="105"/>
        </w:rPr>
        <w:t> </w:t>
      </w:r>
      <w:r>
        <w:rPr>
          <w:w w:val="105"/>
        </w:rPr>
        <w:t>12</w:t>
      </w:r>
      <w:r>
        <w:rPr>
          <w:spacing w:val="-4"/>
          <w:w w:val="105"/>
        </w:rPr>
        <w:t> </w:t>
      </w:r>
      <w:r>
        <w:rPr>
          <w:w w:val="105"/>
        </w:rPr>
        <w:t>seconds to 5 minutes 2 seconds.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70" w:after="0"/>
        <w:ind w:left="658" w:right="643" w:hanging="298"/>
        <w:jc w:val="left"/>
        <w:rPr>
          <w:sz w:val="18"/>
        </w:rPr>
      </w:pPr>
      <w:r>
        <w:rPr>
          <w:w w:val="105"/>
          <w:sz w:val="18"/>
        </w:rPr>
        <w:t>Trained 11 new medical scribes on documentation protocols, ICD-10 code selection,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HIPAA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requirements,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reducing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onboarding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time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10"/>
          <w:w w:val="105"/>
          <w:sz w:val="18"/>
        </w:rPr>
        <w:t> </w:t>
      </w:r>
      <w:r>
        <w:rPr>
          <w:w w:val="105"/>
          <w:sz w:val="18"/>
        </w:rPr>
        <w:t>5</w:t>
      </w:r>
    </w:p>
    <w:p>
      <w:pPr>
        <w:pStyle w:val="BodyText"/>
        <w:spacing w:before="25"/>
        <w:ind w:left="658"/>
      </w:pPr>
      <w:r>
        <w:rPr>
          <w:w w:val="105"/>
        </w:rPr>
        <w:t>weeks</w:t>
      </w:r>
      <w:r>
        <w:rPr>
          <w:spacing w:val="-10"/>
          <w:w w:val="105"/>
        </w:rPr>
        <w:t> </w:t>
      </w:r>
      <w:r>
        <w:rPr>
          <w:w w:val="105"/>
        </w:rPr>
        <w:t>to</w:t>
      </w:r>
      <w:r>
        <w:rPr>
          <w:spacing w:val="-9"/>
          <w:w w:val="105"/>
        </w:rPr>
        <w:t> </w:t>
      </w:r>
      <w:r>
        <w:rPr>
          <w:w w:val="105"/>
        </w:rPr>
        <w:t>18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days.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2" w:after="0"/>
        <w:ind w:left="658" w:right="426" w:hanging="298"/>
        <w:jc w:val="left"/>
        <w:rPr>
          <w:sz w:val="18"/>
        </w:rPr>
      </w:pPr>
      <w:r>
        <w:rPr>
          <w:w w:val="105"/>
          <w:sz w:val="18"/>
        </w:rPr>
        <w:t>Led weekly QA reviews of scribe-generated notes and raised documentation accuracy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93.9%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98.46%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introducing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structured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peer-</w:t>
      </w:r>
    </w:p>
    <w:p>
      <w:pPr>
        <w:pStyle w:val="BodyText"/>
        <w:spacing w:before="41"/>
        <w:ind w:left="658"/>
      </w:pPr>
      <w:r>
        <w:rPr/>
        <w:t>review</w:t>
      </w:r>
      <w:r>
        <w:rPr>
          <w:spacing w:val="8"/>
        </w:rPr>
        <w:t> </w:t>
      </w:r>
      <w:r>
        <w:rPr>
          <w:spacing w:val="-2"/>
        </w:rPr>
        <w:t>process.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2" w:after="0"/>
        <w:ind w:left="658" w:right="224" w:hanging="298"/>
        <w:jc w:val="left"/>
        <w:rPr>
          <w:sz w:val="18"/>
        </w:rPr>
      </w:pPr>
      <w:r>
        <w:rPr>
          <w:w w:val="105"/>
          <w:sz w:val="18"/>
        </w:rPr>
        <w:t>Coordinated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shift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scheduling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9-scribe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team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covering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emergency</w:t>
      </w:r>
      <w:r>
        <w:rPr>
          <w:spacing w:val="-2"/>
          <w:w w:val="105"/>
          <w:sz w:val="18"/>
        </w:rPr>
        <w:t> </w:t>
      </w:r>
      <w:r>
        <w:rPr>
          <w:w w:val="105"/>
          <w:sz w:val="18"/>
        </w:rPr>
        <w:t>physicians around the clock, maintaining full coverage for 364 of 365 days in 2024.</w: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119"/>
      </w:pPr>
      <w:r>
        <w:rPr/>
        <w:t>LEAD</w:t>
      </w:r>
      <w:r>
        <w:rPr>
          <w:spacing w:val="12"/>
        </w:rPr>
        <w:t> </w:t>
      </w:r>
      <w:r>
        <w:rPr/>
        <w:t>MEDICAL</w:t>
      </w:r>
      <w:r>
        <w:rPr>
          <w:spacing w:val="4"/>
        </w:rPr>
        <w:t> </w:t>
      </w:r>
      <w:r>
        <w:rPr/>
        <w:t>SCRIBE</w:t>
      </w:r>
      <w:r>
        <w:rPr>
          <w:spacing w:val="18"/>
        </w:rPr>
        <w:t> </w:t>
      </w:r>
      <w:r>
        <w:rPr>
          <w:position w:val="2"/>
        </w:rPr>
        <w:t>|</w:t>
      </w:r>
      <w:r>
        <w:rPr>
          <w:spacing w:val="17"/>
          <w:position w:val="2"/>
        </w:rPr>
        <w:t> </w:t>
      </w:r>
      <w:r>
        <w:rPr/>
        <w:t>PRAIRIE</w:t>
      </w:r>
      <w:r>
        <w:rPr>
          <w:spacing w:val="13"/>
        </w:rPr>
        <w:t> </w:t>
      </w:r>
      <w:r>
        <w:rPr/>
        <w:t>CREEK</w:t>
      </w:r>
      <w:r>
        <w:rPr>
          <w:spacing w:val="12"/>
        </w:rPr>
        <w:t> </w:t>
      </w:r>
      <w:r>
        <w:rPr/>
        <w:t>PHYSICIANS</w:t>
      </w:r>
      <w:r>
        <w:rPr>
          <w:spacing w:val="13"/>
        </w:rPr>
        <w:t> </w:t>
      </w:r>
      <w:r>
        <w:rPr/>
        <w:t>GROUP,</w:t>
      </w:r>
      <w:r>
        <w:rPr>
          <w:spacing w:val="12"/>
        </w:rPr>
        <w:t> </w:t>
      </w:r>
      <w:r>
        <w:rPr/>
        <w:t>WASHINGTON,</w:t>
      </w:r>
      <w:r>
        <w:rPr>
          <w:spacing w:val="13"/>
        </w:rPr>
        <w:t> </w:t>
      </w:r>
      <w:r>
        <w:rPr>
          <w:spacing w:val="-5"/>
        </w:rPr>
        <w:t>IN</w:t>
      </w:r>
    </w:p>
    <w:p>
      <w:pPr>
        <w:pStyle w:val="BodyText"/>
        <w:spacing w:before="25"/>
        <w:ind w:left="119"/>
      </w:pPr>
      <w:r>
        <w:rPr/>
        <w:t>2017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419" w:space="598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6" w:after="0"/>
        <w:ind w:left="675" w:right="0" w:hanging="296"/>
        <w:jc w:val="left"/>
        <w:rPr>
          <w:sz w:val="18"/>
        </w:rPr>
      </w:pPr>
      <w:r>
        <w:rPr>
          <w:sz w:val="18"/>
        </w:rPr>
        <w:t>ICD-10</w:t>
      </w:r>
      <w:r>
        <w:rPr>
          <w:spacing w:val="13"/>
          <w:sz w:val="18"/>
        </w:rPr>
        <w:t> </w:t>
      </w:r>
      <w:r>
        <w:rPr>
          <w:spacing w:val="-2"/>
          <w:sz w:val="18"/>
        </w:rPr>
        <w:t>Coding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CPT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Coding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HIPAA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QA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Chart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Review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0" w:lineRule="exact" w:before="0" w:after="0"/>
        <w:ind w:left="675" w:right="0" w:hanging="296"/>
        <w:jc w:val="left"/>
        <w:rPr>
          <w:sz w:val="18"/>
        </w:rPr>
      </w:pPr>
      <w:r>
        <w:rPr>
          <w:sz w:val="18"/>
        </w:rPr>
        <w:t>Scribe</w:t>
      </w:r>
      <w:r>
        <w:rPr>
          <w:spacing w:val="1"/>
          <w:sz w:val="18"/>
        </w:rPr>
        <w:t> </w:t>
      </w:r>
      <w:r>
        <w:rPr>
          <w:sz w:val="18"/>
        </w:rPr>
        <w:t>Team</w:t>
      </w:r>
      <w:r>
        <w:rPr>
          <w:spacing w:val="1"/>
          <w:sz w:val="18"/>
        </w:rPr>
        <w:t> </w:t>
      </w:r>
      <w:r>
        <w:rPr>
          <w:spacing w:val="-2"/>
          <w:sz w:val="18"/>
        </w:rPr>
        <w:t>Scheduling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sz w:val="18"/>
        </w:rPr>
      </w:pPr>
      <w:r>
        <w:rPr>
          <w:spacing w:val="-2"/>
          <w:w w:val="105"/>
          <w:sz w:val="18"/>
        </w:rPr>
        <w:t>Clinical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Template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Design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36" w:lineRule="exact" w:before="0" w:after="0"/>
        <w:ind w:left="675" w:right="0" w:hanging="296"/>
        <w:jc w:val="left"/>
        <w:rPr>
          <w:sz w:val="18"/>
        </w:rPr>
      </w:pPr>
      <w:r>
        <w:rPr>
          <w:w w:val="105"/>
          <w:sz w:val="18"/>
        </w:rPr>
        <w:t>Medical </w:t>
      </w:r>
      <w:r>
        <w:rPr>
          <w:spacing w:val="-2"/>
          <w:w w:val="105"/>
          <w:sz w:val="18"/>
        </w:rPr>
        <w:t>Terminology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195" w:after="0"/>
        <w:ind w:left="677" w:right="551" w:hanging="298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Trained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scribes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Cerner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workﬂows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real-time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standards, bringing each new hire to independent charting within 21 days.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1" w:after="0"/>
        <w:ind w:left="677" w:right="353" w:hanging="298"/>
        <w:jc w:val="left"/>
        <w:rPr>
          <w:sz w:val="18"/>
        </w:rPr>
      </w:pPr>
      <w:r>
        <w:rPr>
          <w:w w:val="105"/>
          <w:sz w:val="18"/>
        </w:rPr>
        <w:t>Audited chart templates quarterly and corrected formatting inconsistencies that had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caused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documentation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accuracy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97.27%,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raising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97.85%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within</w:t>
      </w:r>
    </w:p>
    <w:p>
      <w:pPr>
        <w:pStyle w:val="BodyText"/>
        <w:spacing w:before="25"/>
        <w:ind w:left="677"/>
      </w:pPr>
      <w:r>
        <w:rPr>
          <w:spacing w:val="-2"/>
          <w:w w:val="105"/>
        </w:rPr>
        <w:t>two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review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cycles.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0" w:after="0"/>
        <w:ind w:left="677" w:right="871" w:hanging="298"/>
        <w:jc w:val="left"/>
        <w:rPr>
          <w:sz w:val="18"/>
        </w:rPr>
      </w:pPr>
      <w:r>
        <w:rPr>
          <w:w w:val="105"/>
          <w:sz w:val="18"/>
        </w:rPr>
        <w:t>Migrated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4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provider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note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templates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legacy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system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Cerner,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cutting average note-assembly time from 9 minutes to 6 minutes 40 seconds per</w:t>
      </w:r>
    </w:p>
    <w:p>
      <w:pPr>
        <w:pStyle w:val="BodyText"/>
        <w:spacing w:before="25"/>
        <w:ind w:left="677"/>
      </w:pPr>
      <w:r>
        <w:rPr>
          <w:spacing w:val="-2"/>
          <w:w w:val="105"/>
        </w:rPr>
        <w:t>encounter.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2773" w:space="1225"/>
            <w:col w:w="7781"/>
          </w:cols>
        </w:sectPr>
      </w:pPr>
    </w:p>
    <w:p>
      <w:pPr>
        <w:pStyle w:val="BodyText"/>
        <w:spacing w:before="19"/>
        <w:ind w:left="413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94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590799"/>
                            <a:ext cx="245745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115300">
                                <a:moveTo>
                                  <a:pt x="0" y="8115299"/>
                                </a:moveTo>
                                <a:lnTo>
                                  <a:pt x="2457449" y="81152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1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533649"/>
                            <a:ext cx="9525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172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81900"/>
                                </a:lnTo>
                                <a:lnTo>
                                  <a:pt x="0" y="8172437"/>
                                </a:lnTo>
                                <a:lnTo>
                                  <a:pt x="9525" y="8172437"/>
                                </a:lnTo>
                                <a:lnTo>
                                  <a:pt x="9525" y="75819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209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2984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590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6668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971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0599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33650">
                                <a:moveTo>
                                  <a:pt x="756818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2035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7008" id="docshapegroup5" coordorigin="0,0" coordsize="11919,16860">
                <v:rect style="position:absolute;left:0;top:4080;width:3870;height:12780" id="docshape6" filled="true" fillcolor="#f5f5f5" stroked="false">
                  <v:fill type="solid"/>
                </v:rect>
                <v:shape style="position:absolute;left:3854;top:3990;width:15;height:12870" id="docshape7" coordorigin="3855,3990" coordsize="15,12870" path="m3870,3990l3855,3990,3855,15930,3855,16860,3870,16860,3870,15930,3870,3990xe" filled="true" fillcolor="#c18f00" stroked="false">
                  <v:path arrowok="t"/>
                  <v:fill type="solid"/>
                </v:shape>
                <v:shape style="position:absolute;left:525;top:5055;width:540;height:540" id="docshape8" coordorigin="525,5055" coordsize="540,540" path="m795,5595l729,5587,668,5563,614,5525,570,5475,541,5416,526,5352,525,5325,525,5311,537,5246,563,5186,604,5134,656,5093,716,5067,781,5055,795,5055,809,5055,874,5067,934,5093,986,5134,1027,5186,1053,5246,1065,5311,1065,5325,1065,5339,1053,5404,1027,5464,986,5516,934,5557,874,5583,809,5595,795,5595xe" filled="true" fillcolor="#424242" stroked="false">
                  <v:path arrowok="t"/>
                  <v:fill type="solid"/>
                </v:shape>
                <v:shape style="position:absolute;left:660;top:5194;width:255;height:261" type="#_x0000_t75" id="docshape9" stroked="false">
                  <v:imagedata r:id="rId6" o:title=""/>
                </v:shape>
                <v:shape style="position:absolute;left:525;top:5655;width:540;height:540" id="docshape10" coordorigin="525,5655" coordsize="540,540" path="m795,6195l729,6187,668,6163,614,6125,570,6075,541,6016,526,5952,525,5925,525,5911,537,5846,563,5786,604,5734,656,5693,716,5667,781,5655,795,5655,809,5655,874,5667,934,5693,986,5734,1027,5786,1053,5846,1065,5911,1065,5925,1065,5939,1053,6004,1027,6064,986,6116,934,6157,874,6183,809,6195,795,6195xe" filled="true" fillcolor="#424242" stroked="false">
                  <v:path arrowok="t"/>
                  <v:fill type="solid"/>
                </v:shape>
                <v:shape style="position:absolute;left:660;top:5774;width:255;height:300" type="#_x0000_t75" id="docshape11" stroked="false">
                  <v:imagedata r:id="rId7" o:title=""/>
                </v:shape>
                <v:shape style="position:absolute;left:525;top:6255;width:540;height:540" id="docshape12" coordorigin="525,6255" coordsize="540,540" path="m795,6795l729,6787,668,6763,614,6725,570,6675,541,6616,526,6552,525,6525,525,6511,537,6446,563,6386,604,6334,656,6293,716,6267,781,6255,795,6255,809,6255,874,6267,934,6293,986,6334,1027,6386,1053,6446,1065,6511,1065,6525,1065,6539,1053,6604,1027,6664,986,6716,934,6757,874,6783,809,6795,795,6795xe" filled="true" fillcolor="#424242" stroked="false">
                  <v:path arrowok="t"/>
                  <v:fill type="solid"/>
                </v:shape>
                <v:shape style="position:absolute;left:660;top:6393;width:255;height:263" type="#_x0000_t75" id="docshape13" stroked="false">
                  <v:imagedata r:id="rId8" o:title=""/>
                </v:shape>
                <v:rect style="position:absolute;left:0;top:0;width:11919;height:399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470;width:699;height:550" id="docshape16" coordorigin="11220,3470" coordsize="699,550" path="m11918,4020l11220,4020,11918,3470,11918,402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t>MEDICAL</w:t>
      </w:r>
      <w:r>
        <w:rPr>
          <w:spacing w:val="2"/>
        </w:rPr>
        <w:t> </w:t>
      </w:r>
      <w:r>
        <w:rPr/>
        <w:t>SCRIBE</w:t>
      </w:r>
      <w:r>
        <w:rPr>
          <w:spacing w:val="16"/>
        </w:rPr>
        <w:t> </w:t>
      </w:r>
      <w:r>
        <w:rPr>
          <w:position w:val="2"/>
        </w:rPr>
        <w:t>|</w:t>
      </w:r>
      <w:r>
        <w:rPr>
          <w:spacing w:val="17"/>
          <w:position w:val="2"/>
        </w:rPr>
        <w:t> </w:t>
      </w:r>
      <w:r>
        <w:rPr/>
        <w:t>KESSINGER</w:t>
      </w:r>
      <w:r>
        <w:rPr>
          <w:spacing w:val="11"/>
        </w:rPr>
        <w:t> </w:t>
      </w:r>
      <w:r>
        <w:rPr/>
        <w:t>VALLEY</w:t>
      </w:r>
      <w:r>
        <w:rPr>
          <w:spacing w:val="8"/>
        </w:rPr>
        <w:t> </w:t>
      </w:r>
      <w:r>
        <w:rPr/>
        <w:t>FAMILY</w:t>
      </w:r>
      <w:r>
        <w:rPr>
          <w:spacing w:val="7"/>
        </w:rPr>
        <w:t> </w:t>
      </w:r>
      <w:r>
        <w:rPr/>
        <w:t>MEDICINE,</w:t>
      </w:r>
      <w:r>
        <w:rPr>
          <w:spacing w:val="12"/>
        </w:rPr>
        <w:t> </w:t>
      </w:r>
      <w:r>
        <w:rPr/>
        <w:t>JASPER,</w:t>
      </w:r>
      <w:r>
        <w:rPr>
          <w:spacing w:val="11"/>
        </w:rPr>
        <w:t> </w:t>
      </w:r>
      <w:r>
        <w:rPr>
          <w:spacing w:val="-5"/>
        </w:rPr>
        <w:t>IN</w:t>
      </w:r>
    </w:p>
    <w:p>
      <w:pPr>
        <w:pStyle w:val="BodyText"/>
        <w:spacing w:before="25"/>
        <w:ind w:left="4136"/>
      </w:pPr>
      <w:r>
        <w:rPr/>
        <w:t>2014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2017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194" w:after="0"/>
        <w:ind w:left="4675" w:right="192" w:hanging="298"/>
        <w:jc w:val="left"/>
        <w:rPr>
          <w:sz w:val="18"/>
        </w:rPr>
      </w:pPr>
      <w:r>
        <w:rPr>
          <w:w w:val="105"/>
          <w:sz w:val="18"/>
        </w:rPr>
        <w:t>Documented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history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present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illness,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physical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exam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ﬁndings,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treatment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plans in Epic for 2 family medicine providers during 9-hour clinic days.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82" w:after="0"/>
        <w:ind w:left="4675" w:right="485" w:hanging="298"/>
        <w:jc w:val="left"/>
        <w:rPr>
          <w:sz w:val="18"/>
        </w:rPr>
      </w:pPr>
      <w:r>
        <w:rPr>
          <w:w w:val="105"/>
          <w:sz w:val="18"/>
        </w:rPr>
        <w:t>Maintained a documentation accuracy rate of 97.51% across quarterly internal audits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reviewing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each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completed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note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against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provider's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verbal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narrative</w:t>
      </w:r>
    </w:p>
    <w:p>
      <w:pPr>
        <w:pStyle w:val="BodyText"/>
        <w:spacing w:before="25"/>
        <w:ind w:right="399"/>
        <w:jc w:val="center"/>
      </w:pPr>
      <w:r>
        <w:rPr>
          <w:w w:val="105"/>
        </w:rPr>
        <w:t>before</w:t>
      </w:r>
      <w:r>
        <w:rPr>
          <w:spacing w:val="-6"/>
          <w:w w:val="105"/>
        </w:rPr>
        <w:t> </w:t>
      </w:r>
      <w:r>
        <w:rPr>
          <w:w w:val="105"/>
        </w:rPr>
        <w:t>closing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chart.</w:t>
      </w:r>
    </w:p>
    <w:p>
      <w:pPr>
        <w:pStyle w:val="ListParagraph"/>
        <w:numPr>
          <w:ilvl w:val="1"/>
          <w:numId w:val="1"/>
        </w:numPr>
        <w:tabs>
          <w:tab w:pos="4673" w:val="left" w:leader="none"/>
          <w:tab w:pos="4675" w:val="left" w:leader="none"/>
        </w:tabs>
        <w:spacing w:line="201" w:lineRule="auto" w:before="90" w:after="0"/>
        <w:ind w:left="4675" w:right="306" w:hanging="298"/>
        <w:jc w:val="left"/>
        <w:rPr>
          <w:sz w:val="18"/>
        </w:rPr>
      </w:pPr>
      <w:r>
        <w:rPr>
          <w:w w:val="105"/>
          <w:sz w:val="18"/>
        </w:rPr>
        <w:t>Created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8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specialty-speciﬁc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auto-text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macros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Epic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shortened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note entry time from 6 minutes 15 seconds to 4 minutes 38 seconds per patient visit.</w:t>
      </w:r>
    </w:p>
    <w:sectPr>
      <w:type w:val="continuous"/>
      <w:pgSz w:w="11920" w:h="16860"/>
      <w:pgMar w:top="880" w:bottom="28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77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675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539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399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5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11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97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83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699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imitri.pham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2026-10-08T11:10:30Z</dcterms:created>
  <dcterms:modified xsi:type="dcterms:W3CDTF">2026-10-08T11:10:30Z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