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134E5C"/>
          <w:sz w:val="83"/>
        </w:rPr>
        <w:t>Kyle</w:t>
      </w:r>
      <w:r>
        <w:rPr>
          <w:color w:val="134E5C"/>
          <w:spacing w:val="-4"/>
          <w:sz w:val="83"/>
        </w:rPr>
        <w:t> </w:t>
      </w:r>
      <w:r>
        <w:rPr>
          <w:color w:val="646464"/>
          <w:spacing w:val="-2"/>
          <w:sz w:val="83"/>
        </w:rPr>
        <w:t>McAllister</w:t>
      </w:r>
    </w:p>
    <w:p>
      <w:pPr>
        <w:spacing w:before="161"/>
        <w:ind w:left="3893" w:right="0" w:firstLine="0"/>
        <w:jc w:val="center"/>
        <w:rPr>
          <w:sz w:val="20"/>
        </w:rPr>
      </w:pPr>
      <w:r>
        <w:rPr>
          <w:color w:val="134E5C"/>
          <w:sz w:val="20"/>
        </w:rPr>
        <w:t>Deputy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Director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874" w:right="183" w:hanging="1"/>
        <w:jc w:val="center"/>
        <w:rPr>
          <w:sz w:val="20"/>
        </w:rPr>
      </w:pPr>
      <w:r>
        <w:rPr>
          <w:color w:val="FFFFFF"/>
          <w:sz w:val="20"/>
        </w:rPr>
        <w:t>Experienced in expanding community service reach by 43.6% through satellite intake sites and mobile outreach programs across underserved rural areas. Over</w:t>
      </w:r>
      <w:r>
        <w:rPr>
          <w:color w:val="FFFFFF"/>
          <w:spacing w:val="40"/>
          <w:sz w:val="20"/>
        </w:rPr>
        <w:t> </w:t>
      </w:r>
      <w:r>
        <w:rPr>
          <w:color w:val="FFFFFF"/>
          <w:sz w:val="20"/>
        </w:rPr>
        <w:t>6 years of nonproﬁt program leadership, building teams of up to 34 staff, negotiating strategic partnerships with county agencies and regional nonproﬁts, and preparing annual budgets using Microsoft Excel and QuickBooks.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75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Deputy</w:t>
      </w:r>
      <w:r>
        <w:rPr>
          <w:spacing w:val="4"/>
          <w:sz w:val="20"/>
        </w:rPr>
        <w:t> </w:t>
      </w:r>
      <w:r>
        <w:rPr>
          <w:sz w:val="20"/>
        </w:rPr>
        <w:t>Director</w:t>
      </w:r>
      <w:r>
        <w:rPr>
          <w:spacing w:val="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Tongue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River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Community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Action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Network,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Sheridan,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5"/>
          <w:sz w:val="20"/>
        </w:rPr>
        <w:t>WY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2023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line="229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(307)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0125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kyle.mcallister@examp le.com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Sheridan,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WY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38" w:after="0"/>
        <w:ind w:left="406" w:right="816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Built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led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staff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34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departments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restructuring reporting lines and adding 11 new positions over 18 months.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80" w:after="0"/>
        <w:ind w:left="406" w:right="234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Expanded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community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service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reach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by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43.6%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by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launching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3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satellite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intake </w:t>
      </w:r>
      <w:r>
        <w:rPr>
          <w:color w:val="134E5C"/>
          <w:w w:val="105"/>
          <w:sz w:val="18"/>
        </w:rPr>
        <w:t>sites in underserved rural areas, adding 1,740 households to program rolls within the ﬁrst year.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84" w:after="0"/>
        <w:ind w:left="406" w:right="727" w:hanging="298"/>
        <w:jc w:val="left"/>
        <w:rPr>
          <w:sz w:val="18"/>
        </w:rPr>
      </w:pPr>
      <w:r>
        <w:rPr>
          <w:color w:val="134E5C"/>
          <w:w w:val="105"/>
          <w:sz w:val="18"/>
        </w:rPr>
        <w:t>Negotiated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7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strategic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partnerships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county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agencies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regional nonproﬁts, securing shared resource agreements that extended programming into 5 new counties.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885" w:space="1485"/>
            <w:col w:w="6984"/>
          </w:cols>
        </w:sectPr>
      </w:pPr>
    </w:p>
    <w:p>
      <w:pPr>
        <w:pStyle w:val="BodyText"/>
        <w:spacing w:before="8"/>
        <w:ind w:left="0" w:firstLine="0"/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0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QuickBooks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186" w:lineRule="exact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position w:val="1"/>
          <w:sz w:val="18"/>
        </w:rPr>
        <w:t>Trello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95" w:after="0"/>
        <w:ind w:left="591" w:right="200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Prepared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annual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program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budgets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board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approval,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coordinating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line-item forecasts from 4 department heads using Microsoft Excel and QuickBooks.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1634" w:space="2551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39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Excel</w:t>
      </w:r>
    </w:p>
    <w:p>
      <w:pPr>
        <w:spacing w:line="200" w:lineRule="exact" w:before="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Program</w:t>
      </w:r>
      <w:r>
        <w:rPr>
          <w:spacing w:val="3"/>
          <w:sz w:val="20"/>
        </w:rPr>
        <w:t> </w:t>
      </w:r>
      <w:r>
        <w:rPr>
          <w:sz w:val="20"/>
        </w:rPr>
        <w:t>Manager</w:t>
      </w:r>
      <w:r>
        <w:rPr>
          <w:spacing w:val="3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Piney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Creek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Family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Services,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Buffalo,</w:t>
      </w:r>
      <w:r>
        <w:rPr>
          <w:color w:val="134E5C"/>
          <w:spacing w:val="3"/>
          <w:sz w:val="20"/>
        </w:rPr>
        <w:t> </w:t>
      </w:r>
      <w:r>
        <w:rPr>
          <w:color w:val="134E5C"/>
          <w:spacing w:val="-5"/>
          <w:sz w:val="20"/>
        </w:rPr>
        <w:t>WY</w:t>
      </w:r>
    </w:p>
    <w:p>
      <w:pPr>
        <w:pStyle w:val="BodyText"/>
        <w:spacing w:before="28"/>
        <w:ind w:left="294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99" w:space="1932"/>
            <w:col w:w="7523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3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Contract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Negotiation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4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501(c)(3)</w:t>
      </w:r>
      <w:r>
        <w:rPr>
          <w:color w:val="134E5C"/>
          <w:spacing w:val="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Budget</w:t>
      </w:r>
      <w:r>
        <w:rPr>
          <w:color w:val="134E5C"/>
          <w:spacing w:val="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Preparation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Program</w:t>
      </w:r>
      <w:r>
        <w:rPr>
          <w:color w:val="134E5C"/>
          <w:spacing w:val="11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Stakeholder</w:t>
      </w:r>
      <w:r>
        <w:rPr>
          <w:color w:val="134E5C"/>
          <w:spacing w:val="19"/>
          <w:sz w:val="18"/>
        </w:rPr>
        <w:t> </w:t>
      </w:r>
      <w:r>
        <w:rPr>
          <w:color w:val="134E5C"/>
          <w:spacing w:val="-2"/>
          <w:sz w:val="18"/>
        </w:rPr>
        <w:t>Relations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FLSA</w:t>
      </w:r>
      <w:r>
        <w:rPr>
          <w:color w:val="134E5C"/>
          <w:spacing w:val="-10"/>
          <w:sz w:val="18"/>
        </w:rPr>
        <w:t> </w:t>
      </w:r>
      <w:r>
        <w:rPr>
          <w:color w:val="134E5C"/>
          <w:spacing w:val="-2"/>
          <w:sz w:val="18"/>
        </w:rPr>
        <w:t>Regulations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Staff</w:t>
      </w:r>
      <w:r>
        <w:rPr>
          <w:color w:val="134E5C"/>
          <w:spacing w:val="-6"/>
          <w:sz w:val="18"/>
        </w:rPr>
        <w:t> </w:t>
      </w:r>
      <w:r>
        <w:rPr>
          <w:color w:val="134E5C"/>
          <w:spacing w:val="-2"/>
          <w:sz w:val="18"/>
        </w:rPr>
        <w:t>Supervision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38" w:after="0"/>
        <w:ind w:left="591" w:right="207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Directed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18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staff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members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delivering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family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support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workforce readiness programs across 3 service areas.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90" w:after="0"/>
        <w:ind w:left="591" w:right="482" w:hanging="298"/>
        <w:jc w:val="left"/>
        <w:rPr>
          <w:sz w:val="18"/>
        </w:rPr>
      </w:pPr>
      <w:r>
        <w:rPr>
          <w:color w:val="134E5C"/>
          <w:w w:val="105"/>
          <w:sz w:val="18"/>
        </w:rPr>
        <w:t>Established 4 strategic partnerships with state workforce agencies, expanding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referral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pipelines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increasing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community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reach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820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to 1,310 households served per quarter.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0" w:after="0"/>
        <w:ind w:left="591" w:right="307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Coordinated pricing and distribution schedules with 6 contracted suppliers, reducing delivery lead times from 14 days to 8 days.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726" w:hanging="298"/>
        <w:jc w:val="left"/>
        <w:rPr>
          <w:sz w:val="18"/>
        </w:rPr>
      </w:pPr>
      <w:r>
        <w:rPr>
          <w:color w:val="134E5C"/>
          <w:w w:val="105"/>
          <w:sz w:val="18"/>
        </w:rPr>
        <w:t>Tracked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project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milestones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task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assignments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Trello,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maintaining documentation for 501(c)(3) compliance reviews.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498" w:space="1687"/>
            <w:col w:w="7169"/>
          </w:cols>
        </w:sectPr>
      </w:pPr>
    </w:p>
    <w:p>
      <w:pPr>
        <w:spacing w:before="116"/>
        <w:ind w:left="4126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973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734550">
                                <a:moveTo>
                                  <a:pt x="2466974" y="9734549"/>
                                </a:moveTo>
                                <a:lnTo>
                                  <a:pt x="0" y="97345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734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7792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533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w:t>Program</w:t>
      </w:r>
      <w:r>
        <w:rPr>
          <w:spacing w:val="12"/>
          <w:sz w:val="20"/>
        </w:rPr>
        <w:t> </w:t>
      </w:r>
      <w:r>
        <w:rPr>
          <w:sz w:val="20"/>
        </w:rPr>
        <w:t>Coordinator</w:t>
      </w:r>
      <w:r>
        <w:rPr>
          <w:spacing w:val="12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2"/>
          <w:sz w:val="20"/>
        </w:rPr>
        <w:t> </w:t>
      </w:r>
      <w:r>
        <w:rPr>
          <w:color w:val="134E5C"/>
          <w:sz w:val="20"/>
        </w:rPr>
        <w:t>Bighorn</w:t>
      </w:r>
      <w:r>
        <w:rPr>
          <w:color w:val="134E5C"/>
          <w:spacing w:val="12"/>
          <w:sz w:val="20"/>
        </w:rPr>
        <w:t> </w:t>
      </w:r>
      <w:r>
        <w:rPr>
          <w:color w:val="134E5C"/>
          <w:sz w:val="20"/>
        </w:rPr>
        <w:t>Basin</w:t>
      </w:r>
      <w:r>
        <w:rPr>
          <w:color w:val="134E5C"/>
          <w:spacing w:val="12"/>
          <w:sz w:val="20"/>
        </w:rPr>
        <w:t> </w:t>
      </w:r>
      <w:r>
        <w:rPr>
          <w:color w:val="134E5C"/>
          <w:sz w:val="20"/>
        </w:rPr>
        <w:t>Outreach</w:t>
      </w:r>
      <w:r>
        <w:rPr>
          <w:color w:val="134E5C"/>
          <w:spacing w:val="12"/>
          <w:sz w:val="20"/>
        </w:rPr>
        <w:t> </w:t>
      </w:r>
      <w:r>
        <w:rPr>
          <w:color w:val="134E5C"/>
          <w:sz w:val="20"/>
        </w:rPr>
        <w:t>Collaborative,</w:t>
      </w:r>
      <w:r>
        <w:rPr>
          <w:color w:val="134E5C"/>
          <w:spacing w:val="12"/>
          <w:sz w:val="20"/>
        </w:rPr>
        <w:t> </w:t>
      </w:r>
      <w:r>
        <w:rPr>
          <w:color w:val="134E5C"/>
          <w:sz w:val="20"/>
        </w:rPr>
        <w:t>Worland,</w:t>
      </w:r>
      <w:r>
        <w:rPr>
          <w:color w:val="134E5C"/>
          <w:spacing w:val="12"/>
          <w:sz w:val="20"/>
        </w:rPr>
        <w:t> </w:t>
      </w:r>
      <w:r>
        <w:rPr>
          <w:color w:val="134E5C"/>
          <w:spacing w:val="-5"/>
          <w:sz w:val="20"/>
        </w:rPr>
        <w:t>WY</w:t>
      </w:r>
    </w:p>
    <w:p>
      <w:pPr>
        <w:pStyle w:val="BodyText"/>
        <w:spacing w:before="28"/>
        <w:ind w:left="4126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2021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78" w:lineRule="auto" w:before="138" w:after="0"/>
        <w:ind w:left="4776" w:right="248" w:hanging="298"/>
        <w:jc w:val="left"/>
        <w:rPr>
          <w:sz w:val="18"/>
        </w:rPr>
      </w:pPr>
      <w:r>
        <w:rPr>
          <w:color w:val="134E5C"/>
          <w:w w:val="105"/>
          <w:sz w:val="18"/>
        </w:rPr>
        <w:t>Supervised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9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staff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coordinated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weekly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service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delivery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across 2 program sites serving 640 participants annually.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61" w:lineRule="auto" w:before="80" w:after="0"/>
        <w:ind w:left="4776" w:right="138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Grew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community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reach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by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36.1%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by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co-designing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mobile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outreach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initiative </w:t>
      </w:r>
      <w:r>
        <w:rPr>
          <w:color w:val="134E5C"/>
          <w:w w:val="105"/>
          <w:sz w:val="18"/>
        </w:rPr>
        <w:t>with 2 local partner organizations.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40" w:lineRule="auto" w:before="104" w:after="0"/>
        <w:ind w:left="4776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Drafted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submitted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contract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proposals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3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state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agencies,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securing</w:t>
      </w:r>
    </w:p>
    <w:p>
      <w:pPr>
        <w:pStyle w:val="BodyText"/>
        <w:spacing w:before="18"/>
        <w:ind w:left="4776" w:firstLine="0"/>
      </w:pPr>
      <w:r>
        <w:rPr>
          <w:color w:val="134E5C"/>
          <w:w w:val="105"/>
        </w:rPr>
        <w:t>$274,800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in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annual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program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funding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across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2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ﬁscal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cycles.</w:t>
      </w:r>
    </w:p>
    <w:p>
      <w:pPr>
        <w:pStyle w:val="Heading1"/>
        <w:spacing w:before="202"/>
        <w:ind w:left="4126"/>
      </w:pPr>
      <w:r>
        <w:rPr>
          <w:color w:val="134E5C"/>
          <w:spacing w:val="-2"/>
        </w:rPr>
        <w:t>EDUCATION</w:t>
      </w:r>
    </w:p>
    <w:p>
      <w:pPr>
        <w:spacing w:before="166"/>
        <w:ind w:left="4126" w:right="0" w:firstLine="0"/>
        <w:jc w:val="left"/>
        <w:rPr>
          <w:sz w:val="20"/>
        </w:rPr>
      </w:pPr>
      <w:r>
        <w:rPr>
          <w:sz w:val="20"/>
        </w:rPr>
        <w:t>AA</w:t>
      </w:r>
      <w:r>
        <w:rPr>
          <w:spacing w:val="-8"/>
          <w:sz w:val="20"/>
        </w:rPr>
        <w:t> </w:t>
      </w:r>
      <w:r>
        <w:rPr>
          <w:sz w:val="20"/>
        </w:rPr>
        <w:t>in</w:t>
      </w:r>
      <w:r>
        <w:rPr>
          <w:spacing w:val="5"/>
          <w:sz w:val="20"/>
        </w:rPr>
        <w:t> </w:t>
      </w:r>
      <w:r>
        <w:rPr>
          <w:sz w:val="20"/>
        </w:rPr>
        <w:t>Political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Science</w:t>
      </w:r>
    </w:p>
    <w:p>
      <w:pPr>
        <w:pStyle w:val="BodyText"/>
        <w:spacing w:before="29"/>
        <w:ind w:left="4126" w:firstLine="0"/>
      </w:pPr>
      <w:r>
        <w:rPr>
          <w:color w:val="134E5C"/>
        </w:rPr>
        <w:t>Northwest</w:t>
      </w:r>
      <w:r>
        <w:rPr>
          <w:color w:val="134E5C"/>
          <w:spacing w:val="6"/>
        </w:rPr>
        <w:t> </w:t>
      </w:r>
      <w:r>
        <w:rPr>
          <w:color w:val="134E5C"/>
        </w:rPr>
        <w:t>College,</w:t>
      </w:r>
      <w:r>
        <w:rPr>
          <w:color w:val="134E5C"/>
          <w:spacing w:val="6"/>
        </w:rPr>
        <w:t> </w:t>
      </w:r>
      <w:r>
        <w:rPr>
          <w:color w:val="134E5C"/>
        </w:rPr>
        <w:t>Powell,</w:t>
      </w:r>
      <w:r>
        <w:rPr>
          <w:color w:val="134E5C"/>
          <w:spacing w:val="6"/>
        </w:rPr>
        <w:t> </w:t>
      </w:r>
      <w:r>
        <w:rPr>
          <w:color w:val="134E5C"/>
        </w:rPr>
        <w:t>WY</w:t>
      </w:r>
      <w:r>
        <w:rPr>
          <w:color w:val="134E5C"/>
          <w:spacing w:val="6"/>
        </w:rPr>
        <w:t> </w:t>
      </w:r>
      <w:r>
        <w:rPr>
          <w:color w:val="134E5C"/>
        </w:rPr>
        <w:t>|</w:t>
      </w:r>
      <w:r>
        <w:rPr>
          <w:color w:val="134E5C"/>
          <w:spacing w:val="6"/>
        </w:rPr>
        <w:t> </w:t>
      </w:r>
      <w:r>
        <w:rPr>
          <w:color w:val="134E5C"/>
        </w:rPr>
        <w:t>2016</w:t>
      </w:r>
      <w:r>
        <w:rPr>
          <w:color w:val="134E5C"/>
          <w:spacing w:val="6"/>
        </w:rPr>
        <w:t> </w:t>
      </w:r>
      <w:r>
        <w:rPr>
          <w:color w:val="134E5C"/>
        </w:rPr>
        <w:t>-</w:t>
      </w:r>
      <w:r>
        <w:rPr>
          <w:color w:val="134E5C"/>
          <w:spacing w:val="6"/>
        </w:rPr>
        <w:t> </w:t>
      </w:r>
      <w:r>
        <w:rPr>
          <w:color w:val="134E5C"/>
          <w:spacing w:val="-4"/>
        </w:rPr>
        <w:t>2020</w:t>
      </w:r>
    </w:p>
    <w:sectPr>
      <w:type w:val="continuous"/>
      <w:pgSz w:w="11920" w:h="16860"/>
      <w:pgMar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7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0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6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2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2026-10-04T03:25:21Z</dcterms:created>
  <dcterms:modified xsi:type="dcterms:W3CDTF">2026-10-04T03:25:21Z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