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340" w:right="11" w:firstLine="0"/>
        <w:jc w:val="center"/>
        <w:rPr>
          <w:sz w:val="74"/>
        </w:rPr>
      </w:pPr>
      <w:r>
        <w:rPr>
          <w:b/>
          <w:color w:val="0C5394"/>
          <w:spacing w:val="11"/>
          <w:sz w:val="74"/>
        </w:rPr>
        <w:t>Olive</w:t>
      </w:r>
      <w:r>
        <w:rPr>
          <w:b/>
          <w:color w:val="0C5394"/>
          <w:spacing w:val="31"/>
          <w:sz w:val="74"/>
        </w:rPr>
        <w:t> </w:t>
      </w:r>
      <w:r>
        <w:rPr>
          <w:color w:val="0C5394"/>
          <w:spacing w:val="10"/>
          <w:sz w:val="74"/>
        </w:rPr>
        <w:t>Solberg</w:t>
      </w:r>
    </w:p>
    <w:p>
      <w:pPr>
        <w:spacing w:before="83"/>
        <w:ind w:left="4340" w:right="0" w:firstLine="0"/>
        <w:jc w:val="center"/>
        <w:rPr>
          <w:b/>
          <w:sz w:val="16"/>
        </w:rPr>
      </w:pPr>
      <w:r>
        <w:rPr>
          <w:b/>
          <w:color w:val="0C5394"/>
          <w:w w:val="105"/>
          <w:sz w:val="16"/>
        </w:rPr>
        <w:t>Program</w:t>
      </w:r>
      <w:r>
        <w:rPr>
          <w:b/>
          <w:color w:val="0C5394"/>
          <w:spacing w:val="12"/>
          <w:w w:val="105"/>
          <w:sz w:val="16"/>
        </w:rPr>
        <w:t> </w:t>
      </w:r>
      <w:r>
        <w:rPr>
          <w:b/>
          <w:color w:val="0C5394"/>
          <w:w w:val="105"/>
          <w:sz w:val="16"/>
        </w:rPr>
        <w:t>Analyst</w:t>
      </w:r>
      <w:r>
        <w:rPr>
          <w:b/>
          <w:color w:val="0C5394"/>
          <w:spacing w:val="19"/>
          <w:w w:val="105"/>
          <w:sz w:val="16"/>
        </w:rPr>
        <w:t> </w:t>
      </w:r>
      <w:r>
        <w:rPr>
          <w:b/>
          <w:color w:val="0C5394"/>
          <w:w w:val="105"/>
          <w:sz w:val="16"/>
        </w:rPr>
        <w:t>/</w:t>
      </w:r>
      <w:r>
        <w:rPr>
          <w:b/>
          <w:color w:val="0C5394"/>
          <w:spacing w:val="20"/>
          <w:w w:val="105"/>
          <w:sz w:val="16"/>
        </w:rPr>
        <w:t> </w:t>
      </w:r>
      <w:r>
        <w:rPr>
          <w:b/>
          <w:color w:val="0C5394"/>
          <w:w w:val="105"/>
          <w:sz w:val="16"/>
        </w:rPr>
        <w:t>Correspondence</w:t>
      </w:r>
      <w:r>
        <w:rPr>
          <w:b/>
          <w:color w:val="0C5394"/>
          <w:spacing w:val="19"/>
          <w:w w:val="105"/>
          <w:sz w:val="16"/>
        </w:rPr>
        <w:t> </w:t>
      </w:r>
      <w:r>
        <w:rPr>
          <w:b/>
          <w:color w:val="0C5394"/>
          <w:spacing w:val="-2"/>
          <w:w w:val="105"/>
          <w:sz w:val="16"/>
        </w:rPr>
        <w:t>Coordinator</w:t>
      </w:r>
    </w:p>
    <w:p>
      <w:pPr>
        <w:pStyle w:val="BodyText"/>
        <w:spacing w:before="0"/>
        <w:rPr>
          <w:b/>
          <w:sz w:val="18"/>
        </w:rPr>
      </w:pPr>
    </w:p>
    <w:p>
      <w:pPr>
        <w:pStyle w:val="BodyText"/>
        <w:spacing w:before="88"/>
        <w:rPr>
          <w:b/>
          <w:sz w:val="18"/>
        </w:rPr>
      </w:pPr>
    </w:p>
    <w:p>
      <w:pPr>
        <w:pStyle w:val="Heading1"/>
        <w:ind w:left="4336"/>
      </w:pP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7" w:lineRule="auto" w:before="187"/>
        <w:ind w:left="4336"/>
      </w:pPr>
      <w:r>
        <w:rPr>
          <w:w w:val="105"/>
        </w:rPr>
        <w:t>Program</w:t>
      </w:r>
      <w:r>
        <w:rPr>
          <w:spacing w:val="40"/>
          <w:w w:val="105"/>
        </w:rPr>
        <w:t> </w:t>
      </w:r>
      <w:r>
        <w:rPr>
          <w:w w:val="105"/>
        </w:rPr>
        <w:t>analyst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correspondence</w:t>
      </w:r>
      <w:r>
        <w:rPr>
          <w:spacing w:val="40"/>
          <w:w w:val="105"/>
        </w:rPr>
        <w:t> </w:t>
      </w:r>
      <w:r>
        <w:rPr>
          <w:w w:val="105"/>
        </w:rPr>
        <w:t>coordinator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6</w:t>
      </w:r>
      <w:r>
        <w:rPr>
          <w:spacing w:val="40"/>
          <w:w w:val="105"/>
        </w:rPr>
        <w:t> </w:t>
      </w:r>
      <w:r>
        <w:rPr>
          <w:w w:val="105"/>
        </w:rPr>
        <w:t>years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experience</w:t>
      </w:r>
      <w:r>
        <w:rPr>
          <w:spacing w:val="40"/>
          <w:w w:val="105"/>
        </w:rPr>
        <w:t> </w:t>
      </w:r>
      <w:r>
        <w:rPr>
          <w:w w:val="105"/>
        </w:rPr>
        <w:t>spanning contract</w:t>
      </w:r>
      <w:r>
        <w:rPr>
          <w:spacing w:val="40"/>
          <w:w w:val="105"/>
        </w:rPr>
        <w:t> </w:t>
      </w:r>
      <w:r>
        <w:rPr>
          <w:w w:val="105"/>
        </w:rPr>
        <w:t>analysis,</w:t>
      </w:r>
      <w:r>
        <w:rPr>
          <w:spacing w:val="40"/>
          <w:w w:val="105"/>
        </w:rPr>
        <w:t> </w:t>
      </w:r>
      <w:r>
        <w:rPr>
          <w:w w:val="105"/>
        </w:rPr>
        <w:t>risk</w:t>
      </w:r>
      <w:r>
        <w:rPr>
          <w:spacing w:val="40"/>
          <w:w w:val="105"/>
        </w:rPr>
        <w:t> </w:t>
      </w:r>
      <w:r>
        <w:rPr>
          <w:w w:val="105"/>
        </w:rPr>
        <w:t>identification,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workflow</w:t>
      </w:r>
      <w:r>
        <w:rPr>
          <w:spacing w:val="40"/>
          <w:w w:val="105"/>
        </w:rPr>
        <w:t> </w:t>
      </w:r>
      <w:r>
        <w:rPr>
          <w:w w:val="105"/>
        </w:rPr>
        <w:t>redesign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multi-division organizations.</w:t>
      </w:r>
      <w:r>
        <w:rPr>
          <w:spacing w:val="40"/>
          <w:w w:val="105"/>
        </w:rPr>
        <w:t> </w:t>
      </w:r>
      <w:r>
        <w:rPr>
          <w:w w:val="105"/>
        </w:rPr>
        <w:t>Identified</w:t>
      </w:r>
      <w:r>
        <w:rPr>
          <w:spacing w:val="40"/>
          <w:w w:val="105"/>
        </w:rPr>
        <w:t> </w:t>
      </w:r>
      <w:r>
        <w:rPr>
          <w:w w:val="105"/>
        </w:rPr>
        <w:t>$278,400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cost</w:t>
      </w:r>
      <w:r>
        <w:rPr>
          <w:spacing w:val="40"/>
          <w:w w:val="105"/>
        </w:rPr>
        <w:t> </w:t>
      </w:r>
      <w:r>
        <w:rPr>
          <w:w w:val="105"/>
        </w:rPr>
        <w:t>savings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analyzing</w:t>
      </w:r>
      <w:r>
        <w:rPr>
          <w:spacing w:val="40"/>
          <w:w w:val="105"/>
        </w:rPr>
        <w:t> </w:t>
      </w:r>
      <w:r>
        <w:rPr>
          <w:w w:val="105"/>
        </w:rPr>
        <w:t>storage</w:t>
      </w:r>
      <w:r>
        <w:rPr>
          <w:spacing w:val="40"/>
          <w:w w:val="105"/>
        </w:rPr>
        <w:t> </w:t>
      </w:r>
      <w:r>
        <w:rPr>
          <w:w w:val="105"/>
        </w:rPr>
        <w:t>equipment contracts,</w:t>
      </w:r>
      <w:r>
        <w:rPr>
          <w:spacing w:val="40"/>
          <w:w w:val="105"/>
        </w:rPr>
        <w:t> </w:t>
      </w:r>
      <w:r>
        <w:rPr>
          <w:w w:val="105"/>
        </w:rPr>
        <w:t>consolidating</w:t>
      </w:r>
      <w:r>
        <w:rPr>
          <w:spacing w:val="40"/>
          <w:w w:val="105"/>
        </w:rPr>
        <w:t> </w:t>
      </w:r>
      <w:r>
        <w:rPr>
          <w:w w:val="105"/>
        </w:rPr>
        <w:t>vendors,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recommending</w:t>
      </w:r>
      <w:r>
        <w:rPr>
          <w:spacing w:val="40"/>
          <w:w w:val="105"/>
        </w:rPr>
        <w:t> </w:t>
      </w:r>
      <w:r>
        <w:rPr>
          <w:w w:val="105"/>
        </w:rPr>
        <w:t>layout</w:t>
      </w:r>
      <w:r>
        <w:rPr>
          <w:spacing w:val="40"/>
          <w:w w:val="105"/>
        </w:rPr>
        <w:t> </w:t>
      </w:r>
      <w:r>
        <w:rPr>
          <w:w w:val="105"/>
        </w:rPr>
        <w:t>changes.</w:t>
      </w:r>
      <w:r>
        <w:rPr>
          <w:spacing w:val="40"/>
          <w:w w:val="105"/>
        </w:rPr>
        <w:t> </w:t>
      </w:r>
      <w:r>
        <w:rPr>
          <w:w w:val="105"/>
        </w:rPr>
        <w:t>Builds</w:t>
      </w:r>
      <w:r>
        <w:rPr>
          <w:spacing w:val="40"/>
          <w:w w:val="105"/>
        </w:rPr>
        <w:t> </w:t>
      </w:r>
      <w:r>
        <w:rPr>
          <w:w w:val="105"/>
        </w:rPr>
        <w:t>tracking dashboards</w:t>
      </w:r>
      <w:r>
        <w:rPr>
          <w:spacing w:val="25"/>
          <w:w w:val="105"/>
        </w:rPr>
        <w:t> </w:t>
      </w:r>
      <w:r>
        <w:rPr>
          <w:w w:val="105"/>
        </w:rPr>
        <w:t>in</w:t>
      </w:r>
      <w:r>
        <w:rPr>
          <w:spacing w:val="25"/>
          <w:w w:val="105"/>
        </w:rPr>
        <w:t> </w:t>
      </w:r>
      <w:r>
        <w:rPr>
          <w:w w:val="105"/>
        </w:rPr>
        <w:t>Tableau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Microsoft</w:t>
      </w:r>
      <w:r>
        <w:rPr>
          <w:spacing w:val="25"/>
          <w:w w:val="105"/>
        </w:rPr>
        <w:t> </w:t>
      </w:r>
      <w:r>
        <w:rPr>
          <w:w w:val="105"/>
        </w:rPr>
        <w:t>Excel,</w:t>
      </w:r>
      <w:r>
        <w:rPr>
          <w:spacing w:val="25"/>
          <w:w w:val="105"/>
        </w:rPr>
        <w:t> </w:t>
      </w:r>
      <w:r>
        <w:rPr>
          <w:w w:val="105"/>
        </w:rPr>
        <w:t>redesigns</w:t>
      </w:r>
      <w:r>
        <w:rPr>
          <w:spacing w:val="25"/>
          <w:w w:val="105"/>
        </w:rPr>
        <w:t> </w:t>
      </w:r>
      <w:r>
        <w:rPr>
          <w:w w:val="105"/>
        </w:rPr>
        <w:t>task</w:t>
      </w:r>
      <w:r>
        <w:rPr>
          <w:spacing w:val="25"/>
          <w:w w:val="105"/>
        </w:rPr>
        <w:t> </w:t>
      </w:r>
      <w:r>
        <w:rPr>
          <w:w w:val="105"/>
        </w:rPr>
        <w:t>assignment</w:t>
      </w:r>
      <w:r>
        <w:rPr>
          <w:spacing w:val="25"/>
          <w:w w:val="105"/>
        </w:rPr>
        <w:t> </w:t>
      </w:r>
      <w:r>
        <w:rPr>
          <w:w w:val="105"/>
        </w:rPr>
        <w:t>logic</w:t>
      </w:r>
      <w:r>
        <w:rPr>
          <w:spacing w:val="25"/>
          <w:w w:val="105"/>
        </w:rPr>
        <w:t> </w:t>
      </w:r>
      <w:r>
        <w:rPr>
          <w:w w:val="105"/>
        </w:rPr>
        <w:t>in</w:t>
      </w:r>
      <w:r>
        <w:rPr>
          <w:spacing w:val="25"/>
          <w:w w:val="105"/>
        </w:rPr>
        <w:t> </w:t>
      </w:r>
      <w:r>
        <w:rPr>
          <w:w w:val="105"/>
        </w:rPr>
        <w:t>CATMS, and</w:t>
      </w:r>
      <w:r>
        <w:rPr>
          <w:spacing w:val="40"/>
          <w:w w:val="105"/>
        </w:rPr>
        <w:t> </w:t>
      </w:r>
      <w:r>
        <w:rPr>
          <w:w w:val="105"/>
        </w:rPr>
        <w:t>maps</w:t>
      </w:r>
      <w:r>
        <w:rPr>
          <w:spacing w:val="40"/>
          <w:w w:val="105"/>
        </w:rPr>
        <w:t> </w:t>
      </w:r>
      <w:r>
        <w:rPr>
          <w:w w:val="105"/>
        </w:rPr>
        <w:t>processes</w:t>
      </w:r>
      <w:r>
        <w:rPr>
          <w:spacing w:val="40"/>
          <w:w w:val="105"/>
        </w:rPr>
        <w:t> </w:t>
      </w:r>
      <w:r>
        <w:rPr>
          <w:w w:val="105"/>
        </w:rPr>
        <w:t>to</w:t>
      </w:r>
      <w:r>
        <w:rPr>
          <w:spacing w:val="40"/>
          <w:w w:val="105"/>
        </w:rPr>
        <w:t> </w:t>
      </w:r>
      <w:r>
        <w:rPr>
          <w:w w:val="105"/>
        </w:rPr>
        <w:t>eliminate</w:t>
      </w:r>
      <w:r>
        <w:rPr>
          <w:spacing w:val="40"/>
          <w:w w:val="105"/>
        </w:rPr>
        <w:t> </w:t>
      </w:r>
      <w:r>
        <w:rPr>
          <w:w w:val="105"/>
        </w:rPr>
        <w:t>redundant</w:t>
      </w:r>
      <w:r>
        <w:rPr>
          <w:spacing w:val="40"/>
          <w:w w:val="105"/>
        </w:rPr>
        <w:t> </w:t>
      </w:r>
      <w:r>
        <w:rPr>
          <w:w w:val="105"/>
        </w:rPr>
        <w:t>handoffs.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980" w:bottom="280" w:left="425" w:right="283"/>
        </w:sectPr>
      </w:pPr>
    </w:p>
    <w:p>
      <w:pPr>
        <w:pStyle w:val="Heading1"/>
        <w:spacing w:before="75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pStyle w:val="BodyText"/>
        <w:spacing w:before="141"/>
        <w:rPr>
          <w:b/>
          <w:sz w:val="18"/>
        </w:rPr>
      </w:pPr>
    </w:p>
    <w:p>
      <w:pPr>
        <w:spacing w:before="0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(308)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0111</w:t>
      </w:r>
    </w:p>
    <w:p>
      <w:pPr>
        <w:pStyle w:val="Heading1"/>
        <w:spacing w:before="105"/>
      </w:pPr>
      <w:r>
        <w:rPr>
          <w:b w:val="0"/>
        </w:rPr>
        <w:br w:type="column"/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spacing w:before="183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Program Analyst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/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Correspondence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Coordinator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Platte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Valley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Administrative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Services,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Alliance,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NE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2023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8"/>
          <w:w w:val="105"/>
          <w:sz w:val="18"/>
        </w:rPr>
        <w:t> </w:t>
      </w:r>
      <w:r>
        <w:rPr>
          <w:spacing w:val="-2"/>
          <w:w w:val="105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3050" w:space="1191"/>
            <w:col w:w="6971"/>
          </w:cols>
        </w:sectPr>
      </w:pPr>
    </w:p>
    <w:p>
      <w:pPr>
        <w:spacing w:line="278" w:lineRule="auto" w:before="138"/>
        <w:ind w:left="969" w:right="12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olive.solberg@example.co</w:t>
        </w:r>
      </w:hyperlink>
      <w:r>
        <w:rPr>
          <w:color w:val="FFFFFF"/>
          <w:spacing w:val="80"/>
          <w:w w:val="105"/>
          <w:sz w:val="18"/>
        </w:rPr>
        <w:t> </w:t>
      </w:r>
      <w:r>
        <w:rPr>
          <w:color w:val="FFFFFF"/>
          <w:spacing w:val="-10"/>
          <w:w w:val="105"/>
          <w:sz w:val="18"/>
        </w:rPr>
        <w:t>m</w:t>
      </w:r>
    </w:p>
    <w:p>
      <w:pPr>
        <w:pStyle w:val="BodyText"/>
        <w:spacing w:before="32"/>
        <w:rPr>
          <w:sz w:val="18"/>
        </w:rPr>
      </w:pPr>
    </w:p>
    <w:p>
      <w:pPr>
        <w:spacing w:before="1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Alliance,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NE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12345</w:t>
      </w: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spacing w:before="198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BS</w:t>
      </w:r>
      <w:r>
        <w:rPr>
          <w:b/>
          <w:color w:val="FFFFFF"/>
          <w:spacing w:val="7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in</w:t>
      </w:r>
      <w:r>
        <w:rPr>
          <w:b/>
          <w:color w:val="FFFFFF"/>
          <w:spacing w:val="7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Business</w:t>
      </w:r>
      <w:r>
        <w:rPr>
          <w:b/>
          <w:color w:val="FFFFFF"/>
          <w:spacing w:val="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Administration</w:t>
      </w:r>
    </w:p>
    <w:p>
      <w:pPr>
        <w:pStyle w:val="BodyText"/>
        <w:spacing w:before="81"/>
        <w:rPr>
          <w:b/>
          <w:sz w:val="18"/>
        </w:rPr>
      </w:pPr>
    </w:p>
    <w:p>
      <w:pPr>
        <w:spacing w:line="295" w:lineRule="auto" w:before="0"/>
        <w:ind w:left="281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University of Nebraska at Kearney, Kearney, NE</w:t>
      </w:r>
    </w:p>
    <w:p>
      <w:pPr>
        <w:spacing w:before="1"/>
        <w:ind w:left="281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2016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2020</w:t>
      </w:r>
    </w:p>
    <w:p>
      <w:pPr>
        <w:pStyle w:val="BodyText"/>
        <w:spacing w:before="110"/>
        <w:rPr>
          <w:sz w:val="18"/>
        </w:rPr>
      </w:pPr>
    </w:p>
    <w:p>
      <w:pPr>
        <w:pStyle w:val="Heading1"/>
        <w:spacing w:before="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62" w:after="0"/>
        <w:ind w:left="616" w:right="33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Identified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$278,400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cost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savings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18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months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analyzing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storage equipment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contracts,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consolidating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vendors,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recommending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layout</w:t>
      </w:r>
      <w:r>
        <w:rPr>
          <w:spacing w:val="38"/>
          <w:w w:val="105"/>
          <w:sz w:val="16"/>
        </w:rPr>
        <w:t> </w:t>
      </w:r>
      <w:r>
        <w:rPr>
          <w:spacing w:val="-2"/>
          <w:w w:val="105"/>
          <w:sz w:val="16"/>
        </w:rPr>
        <w:t>changes</w:t>
      </w:r>
    </w:p>
    <w:p>
      <w:pPr>
        <w:pStyle w:val="BodyText"/>
        <w:ind w:left="616"/>
      </w:pPr>
      <w:r>
        <w:rPr>
          <w:w w:val="105"/>
        </w:rPr>
        <w:t>that</w:t>
      </w:r>
      <w:r>
        <w:rPr>
          <w:spacing w:val="16"/>
          <w:w w:val="105"/>
        </w:rPr>
        <w:t> </w:t>
      </w:r>
      <w:r>
        <w:rPr>
          <w:w w:val="105"/>
        </w:rPr>
        <w:t>freed</w:t>
      </w:r>
      <w:r>
        <w:rPr>
          <w:spacing w:val="16"/>
          <w:w w:val="105"/>
        </w:rPr>
        <w:t> </w:t>
      </w:r>
      <w:r>
        <w:rPr>
          <w:w w:val="105"/>
        </w:rPr>
        <w:t>1,400</w:t>
      </w:r>
      <w:r>
        <w:rPr>
          <w:spacing w:val="16"/>
          <w:w w:val="105"/>
        </w:rPr>
        <w:t> </w:t>
      </w:r>
      <w:r>
        <w:rPr>
          <w:w w:val="105"/>
        </w:rPr>
        <w:t>square</w:t>
      </w:r>
      <w:r>
        <w:rPr>
          <w:spacing w:val="16"/>
          <w:w w:val="105"/>
        </w:rPr>
        <w:t> </w:t>
      </w:r>
      <w:r>
        <w:rPr>
          <w:w w:val="105"/>
        </w:rPr>
        <w:t>feet</w:t>
      </w:r>
      <w:r>
        <w:rPr>
          <w:spacing w:val="16"/>
          <w:w w:val="105"/>
        </w:rPr>
        <w:t> </w:t>
      </w:r>
      <w:r>
        <w:rPr>
          <w:w w:val="105"/>
        </w:rPr>
        <w:t>of</w:t>
      </w:r>
      <w:r>
        <w:rPr>
          <w:spacing w:val="17"/>
          <w:w w:val="105"/>
        </w:rPr>
        <w:t> </w:t>
      </w:r>
      <w:r>
        <w:rPr>
          <w:w w:val="105"/>
        </w:rPr>
        <w:t>warehouse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space.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07" w:after="0"/>
        <w:ind w:left="616" w:right="89" w:hanging="298"/>
        <w:jc w:val="left"/>
        <w:rPr>
          <w:position w:val="-5"/>
          <w:sz w:val="31"/>
        </w:rPr>
      </w:pPr>
      <w:r>
        <w:rPr>
          <w:w w:val="105"/>
          <w:sz w:val="16"/>
        </w:rPr>
        <w:t>Flagged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risks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reviews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interviewing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23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personnel 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divisions,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enabling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managers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implement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corrective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before</w:t>
      </w:r>
    </w:p>
    <w:p>
      <w:pPr>
        <w:pStyle w:val="BodyText"/>
        <w:ind w:left="616"/>
      </w:pPr>
      <w:r>
        <w:rPr>
          <w:w w:val="105"/>
        </w:rPr>
        <w:t>milestone</w:t>
      </w:r>
      <w:r>
        <w:rPr>
          <w:spacing w:val="23"/>
          <w:w w:val="105"/>
        </w:rPr>
        <w:t> </w:t>
      </w:r>
      <w:r>
        <w:rPr>
          <w:spacing w:val="-2"/>
          <w:w w:val="105"/>
        </w:rPr>
        <w:t>deadlines.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8" w:lineRule="auto" w:before="81" w:after="0"/>
        <w:ind w:left="616" w:right="0" w:hanging="298"/>
        <w:jc w:val="left"/>
        <w:rPr>
          <w:position w:val="-5"/>
          <w:sz w:val="31"/>
        </w:rPr>
      </w:pPr>
      <w:r>
        <w:rPr>
          <w:w w:val="105"/>
          <w:sz w:val="16"/>
        </w:rPr>
        <w:t>Shortened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correspondence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turnaround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8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business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by redesigning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task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assignment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logic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CATMS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training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staff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updated</w:t>
      </w:r>
    </w:p>
    <w:p>
      <w:pPr>
        <w:pStyle w:val="BodyText"/>
        <w:spacing w:before="45"/>
        <w:ind w:left="616"/>
      </w:pPr>
      <w:r>
        <w:rPr>
          <w:spacing w:val="-2"/>
          <w:w w:val="105"/>
        </w:rPr>
        <w:t>workflow.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2" w:after="0"/>
        <w:ind w:left="616" w:right="192" w:hanging="298"/>
        <w:jc w:val="left"/>
        <w:rPr>
          <w:position w:val="-5"/>
          <w:sz w:val="31"/>
        </w:rPr>
      </w:pPr>
      <w:r>
        <w:rPr>
          <w:w w:val="105"/>
          <w:sz w:val="16"/>
        </w:rPr>
        <w:t>Gathered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organized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operational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field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offices,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building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tracking dashboards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Tableau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cut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manual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reporting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effort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week.</w:t>
      </w:r>
    </w:p>
    <w:p>
      <w:pPr>
        <w:pStyle w:val="BodyText"/>
        <w:spacing w:before="83"/>
      </w:pPr>
    </w:p>
    <w:p>
      <w:pPr>
        <w:spacing w:before="0"/>
        <w:ind w:left="95" w:right="0" w:firstLine="0"/>
        <w:jc w:val="left"/>
        <w:rPr>
          <w:sz w:val="18"/>
        </w:rPr>
      </w:pPr>
      <w:r>
        <w:rPr>
          <w:sz w:val="18"/>
        </w:rPr>
        <w:t>Program</w:t>
      </w:r>
      <w:r>
        <w:rPr>
          <w:spacing w:val="36"/>
          <w:sz w:val="18"/>
        </w:rPr>
        <w:t> </w:t>
      </w:r>
      <w:r>
        <w:rPr>
          <w:spacing w:val="-2"/>
          <w:sz w:val="18"/>
        </w:rPr>
        <w:t>Analyst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Sandhills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Creek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Solutions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LLC,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Scottsbluff,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NE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2021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7"/>
          <w:w w:val="105"/>
          <w:sz w:val="18"/>
        </w:rPr>
        <w:t> </w:t>
      </w:r>
      <w:r>
        <w:rPr>
          <w:spacing w:val="-4"/>
          <w:w w:val="105"/>
          <w:sz w:val="18"/>
        </w:rPr>
        <w:t>2023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3303" w:space="938"/>
            <w:col w:w="6971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141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Tableau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CATMS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5"/>
          <w:w w:val="105"/>
          <w:sz w:val="18"/>
        </w:rPr>
        <w:t>SQL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SharePoint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KPI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Development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2"/>
          <w:sz w:val="18"/>
        </w:rPr>
        <w:t>Cost-Benefit</w:t>
      </w:r>
      <w:r>
        <w:rPr>
          <w:color w:val="FFFFFF"/>
          <w:spacing w:val="36"/>
          <w:sz w:val="18"/>
        </w:rPr>
        <w:t> </w:t>
      </w:r>
      <w:r>
        <w:rPr>
          <w:color w:val="FFFFFF"/>
          <w:spacing w:val="-2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39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Process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Mapping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162" w:after="0"/>
        <w:ind w:left="579" w:right="92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Conducted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on-site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observations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8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unit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functions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recommended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purchase of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modular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shelving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lowered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equipment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retrieval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22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13</w:t>
      </w:r>
    </w:p>
    <w:p>
      <w:pPr>
        <w:pStyle w:val="BodyText"/>
        <w:ind w:left="579"/>
      </w:pPr>
      <w:r>
        <w:rPr>
          <w:w w:val="105"/>
        </w:rPr>
        <w:t>minutes</w:t>
      </w:r>
      <w:r>
        <w:rPr>
          <w:spacing w:val="19"/>
          <w:w w:val="105"/>
        </w:rPr>
        <w:t> </w:t>
      </w:r>
      <w:r>
        <w:rPr>
          <w:w w:val="105"/>
        </w:rPr>
        <w:t>per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request.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107" w:after="0"/>
        <w:ind w:left="579" w:right="14" w:hanging="298"/>
        <w:jc w:val="left"/>
        <w:rPr>
          <w:position w:val="-5"/>
          <w:sz w:val="31"/>
        </w:rPr>
      </w:pPr>
      <w:r>
        <w:rPr>
          <w:w w:val="105"/>
          <w:sz w:val="16"/>
        </w:rPr>
        <w:t>Identified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schedule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risks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$2.28M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portfolio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comparing planned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milestones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against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resource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availability,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preventing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deadline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overruns.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08" w:lineRule="auto" w:before="85" w:after="0"/>
        <w:ind w:left="579" w:right="133" w:hanging="298"/>
        <w:jc w:val="left"/>
        <w:rPr>
          <w:position w:val="-5"/>
          <w:sz w:val="31"/>
        </w:rPr>
      </w:pPr>
      <w:r>
        <w:rPr>
          <w:w w:val="105"/>
          <w:sz w:val="16"/>
        </w:rPr>
        <w:t>Reduced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duplicate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entry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mapping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47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process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steps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eliminating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12 redundant handoffs, saving staff 7 hours per week.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97" w:after="0"/>
        <w:ind w:left="579" w:right="564" w:hanging="298"/>
        <w:jc w:val="left"/>
        <w:rPr>
          <w:position w:val="-5"/>
          <w:sz w:val="31"/>
        </w:rPr>
      </w:pPr>
      <w:r>
        <w:rPr>
          <w:w w:val="105"/>
          <w:sz w:val="16"/>
        </w:rPr>
        <w:t>Interviewed 31 personnel across operations and finance to document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procedures,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producing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workflow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maps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managers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used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reallocate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2</w:t>
      </w:r>
    </w:p>
    <w:p>
      <w:pPr>
        <w:pStyle w:val="BodyText"/>
        <w:ind w:left="579"/>
      </w:pPr>
      <w:r>
        <w:rPr>
          <w:w w:val="105"/>
        </w:rPr>
        <w:t>vacant</w:t>
      </w:r>
      <w:r>
        <w:rPr>
          <w:spacing w:val="26"/>
          <w:w w:val="105"/>
        </w:rPr>
        <w:t> </w:t>
      </w:r>
      <w:r>
        <w:rPr>
          <w:spacing w:val="-2"/>
          <w:w w:val="105"/>
        </w:rPr>
        <w:t>positions.</w:t>
      </w:r>
    </w:p>
    <w:p>
      <w:pPr>
        <w:pStyle w:val="BodyText"/>
        <w:spacing w:after="0"/>
        <w:sectPr>
          <w:type w:val="continuous"/>
          <w:pgSz w:w="11920" w:h="16860"/>
          <w:pgMar w:top="980" w:bottom="280" w:left="425" w:right="283"/>
          <w:cols w:num="2" w:equalWidth="0">
            <w:col w:w="2450" w:space="1828"/>
            <w:col w:w="6934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Risk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Assessment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09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Budget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Tracking</w:t>
      </w:r>
    </w:p>
    <w:p>
      <w:pPr>
        <w:spacing w:before="72"/>
        <w:ind w:left="281" w:right="0" w:firstLine="0"/>
        <w:jc w:val="left"/>
        <w:rPr>
          <w:sz w:val="18"/>
        </w:rPr>
      </w:pPr>
      <w:r>
        <w:rPr/>
        <w:br w:type="column"/>
      </w:r>
      <w:r>
        <w:rPr>
          <w:spacing w:val="2"/>
          <w:sz w:val="18"/>
        </w:rPr>
        <w:t>Administrative</w:t>
      </w:r>
      <w:r>
        <w:rPr>
          <w:spacing w:val="42"/>
          <w:sz w:val="18"/>
        </w:rPr>
        <w:t> </w:t>
      </w:r>
      <w:r>
        <w:rPr>
          <w:spacing w:val="-2"/>
          <w:sz w:val="18"/>
        </w:rPr>
        <w:t>Analyst</w:t>
      </w:r>
    </w:p>
    <w:p>
      <w:pPr>
        <w:spacing w:before="48"/>
        <w:ind w:left="281" w:right="0" w:firstLine="0"/>
        <w:jc w:val="left"/>
        <w:rPr>
          <w:sz w:val="18"/>
        </w:rPr>
      </w:pPr>
      <w:r>
        <w:rPr>
          <w:w w:val="105"/>
          <w:sz w:val="18"/>
        </w:rPr>
        <w:t>Lodgepole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Creek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Municipal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Group,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Sidney,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NE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2020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12"/>
          <w:w w:val="105"/>
          <w:sz w:val="18"/>
        </w:rPr>
        <w:t> </w:t>
      </w:r>
      <w:r>
        <w:rPr>
          <w:spacing w:val="-4"/>
          <w:w w:val="105"/>
          <w:sz w:val="18"/>
        </w:rPr>
        <w:t>2021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2087" w:space="1968"/>
            <w:col w:w="7157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240" w:lineRule="auto" w:before="31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5950" y="1485900"/>
                            <a:ext cx="4762500" cy="921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 h="9218930">
                                <a:moveTo>
                                  <a:pt x="0" y="9218675"/>
                                </a:moveTo>
                                <a:lnTo>
                                  <a:pt x="4762233" y="9218675"/>
                                </a:lnTo>
                                <a:lnTo>
                                  <a:pt x="476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8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606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9295130">
                                <a:moveTo>
                                  <a:pt x="0" y="9294875"/>
                                </a:moveTo>
                                <a:lnTo>
                                  <a:pt x="2805950" y="9294875"/>
                                </a:lnTo>
                                <a:lnTo>
                                  <a:pt x="2805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85750"/>
                            <a:ext cx="2238374" cy="2238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47674" y="31432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47674" y="35242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568" y="3600450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47674" y="38957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43" y="397192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809874" y="0"/>
                            <a:ext cx="475869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485900">
                                <a:moveTo>
                                  <a:pt x="4758308" y="1485899"/>
                                </a:moveTo>
                                <a:lnTo>
                                  <a:pt x="0" y="1485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485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19424" y="1457324"/>
                            <a:ext cx="42481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0" h="28575">
                                <a:moveTo>
                                  <a:pt x="42481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48149" y="0"/>
                                </a:lnTo>
                                <a:lnTo>
                                  <a:pt x="42481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2782" y="265518"/>
                            <a:ext cx="2290445" cy="22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0445" h="2290445">
                                <a:moveTo>
                                  <a:pt x="1144982" y="0"/>
                                </a:moveTo>
                                <a:lnTo>
                                  <a:pt x="2289965" y="1144982"/>
                                </a:lnTo>
                                <a:lnTo>
                                  <a:pt x="1144982" y="2289965"/>
                                </a:lnTo>
                                <a:lnTo>
                                  <a:pt x="0" y="1144982"/>
                                </a:lnTo>
                                <a:lnTo>
                                  <a:pt x="1144982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5F5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.000005pt;width:595.950pt;height:842.9pt;mso-position-horizontal-relative:page;mso-position-vertical-relative:page;z-index:-15786496" id="docshapegroup1" coordorigin="0,0" coordsize="11919,16858">
                <v:rect style="position:absolute;left:4418;top:2340;width:7500;height:14518" id="docshape2" filled="true" fillcolor="#f5f5f5" stroked="false">
                  <v:fill type="solid"/>
                </v:rect>
                <v:rect style="position:absolute;left:0;top:2220;width:4419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50;top:450;width:3525;height:3525" type="#_x0000_t75" id="docshape5" stroked="false">
                  <v:imagedata r:id="rId6" o:title=""/>
                </v:shape>
                <v:shape style="position:absolute;left:705;top:4950;width:525;height:525" id="docshape6" coordorigin="705,4950" coordsize="525,525" path="m965,5475l902,5467,843,5444,791,5408,749,5359,720,5302,706,5240,705,5215,705,5198,716,5135,742,5077,781,5026,832,4987,890,4961,953,4950,970,4950,982,4950,1045,4961,1103,4987,1154,5026,1193,5077,1219,5135,1230,5198,1230,5215,1230,5227,1219,5290,1193,5348,1154,5399,1103,5438,1045,5464,982,5475,965,5475xe" filled="true" fillcolor="#e78f37" stroked="false">
                  <v:path arrowok="t"/>
                  <v:fill type="solid"/>
                </v:shape>
                <v:shape style="position:absolute;left:825;top:5070;width:279;height:279" type="#_x0000_t75" id="docshape7" stroked="false">
                  <v:imagedata r:id="rId7" o:title=""/>
                </v:shape>
                <v:shape style="position:absolute;left:705;top:5550;width:525;height:510" id="docshape8" coordorigin="705,5550" coordsize="525,510" path="m975,6060l960,6060,947,6060,886,6049,829,6024,780,5985,741,5936,716,5879,705,5818,705,5805,705,5792,716,5731,741,5674,780,5625,829,5586,886,5561,947,5550,960,5550,975,5550,1037,5558,1095,5580,1146,5616,1187,5663,1215,5719,1229,5780,1230,5805,1230,5818,1219,5879,1194,5936,1155,5985,1106,6024,1049,6049,988,6060,975,6060xe" filled="true" fillcolor="#e78f37" stroked="false">
                  <v:path arrowok="t"/>
                  <v:fill type="solid"/>
                </v:shape>
                <v:shape style="position:absolute;left:843;top:5670;width:243;height:270" type="#_x0000_t75" id="docshape9" stroked="false">
                  <v:imagedata r:id="rId8" o:title=""/>
                </v:shape>
                <v:shape style="position:absolute;left:705;top:6135;width:525;height:525" id="docshape10" coordorigin="705,6135" coordsize="525,525" path="m965,6660l902,6652,843,6629,791,6593,749,6544,720,6487,706,6425,705,6400,705,6383,716,6320,742,6262,781,6211,832,6172,890,6146,953,6135,970,6135,982,6135,1045,6146,1103,6172,1154,6211,1193,6262,1219,6320,1230,6383,1230,6400,1230,6412,1219,6475,1193,6533,1154,6584,1103,6623,1045,6649,982,6660,965,6660xe" filled="true" fillcolor="#e78f37" stroked="false">
                  <v:path arrowok="t"/>
                  <v:fill type="solid"/>
                </v:shape>
                <v:shape style="position:absolute;left:825;top:6255;width:278;height:279" type="#_x0000_t75" id="docshape11" stroked="false">
                  <v:imagedata r:id="rId9" o:title=""/>
                </v:shape>
                <v:rect style="position:absolute;left:4425;top:0;width:7494;height:2340" id="docshape12" filled="true" fillcolor="#ffffff" stroked="false">
                  <v:fill type="solid"/>
                </v:rect>
                <v:rect style="position:absolute;left:4755;top:2295;width:6690;height:45" id="docshape13" filled="true" fillcolor="#e78f37" stroked="false">
                  <v:fill type="solid"/>
                </v:rect>
                <v:shape style="position:absolute;left:413;top:418;width:3607;height:3607" id="docshape14" coordorigin="414,418" coordsize="3607,3607" path="m2217,418l4020,2221,2217,4024,414,2221,2217,418xe" filled="false" stroked="true" strokeweight="3.0pt" strokecolor="#f5f5f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  <w:sz w:val="18"/>
        </w:rPr>
        <w:t>Records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37" w:after="0"/>
        <w:ind w:left="579" w:right="737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Identified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$64,730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cost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savings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auditing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supply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orders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 recommending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bulk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purchasing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agreements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vendors.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112" w:after="0"/>
        <w:ind w:left="579" w:right="373" w:hanging="298"/>
        <w:jc w:val="left"/>
        <w:rPr>
          <w:position w:val="-5"/>
          <w:sz w:val="31"/>
        </w:rPr>
      </w:pPr>
      <w:r>
        <w:rPr>
          <w:w w:val="105"/>
          <w:sz w:val="16"/>
        </w:rPr>
        <w:t>Reduced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invoice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processing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8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redesigning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the approval routing sequence in SharePoint.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97" w:after="0"/>
        <w:ind w:left="579" w:right="319" w:hanging="298"/>
        <w:jc w:val="left"/>
        <w:rPr>
          <w:position w:val="-5"/>
          <w:sz w:val="31"/>
        </w:rPr>
      </w:pPr>
      <w:r>
        <w:rPr>
          <w:w w:val="105"/>
          <w:sz w:val="16"/>
        </w:rPr>
        <w:t>Gathered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budget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departments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month,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reconciling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entries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in Microsoft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Excel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support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forecasts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covering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$1.51M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operating</w:t>
      </w:r>
    </w:p>
    <w:p>
      <w:pPr>
        <w:pStyle w:val="BodyText"/>
        <w:spacing w:before="61"/>
        <w:ind w:left="579"/>
      </w:pPr>
      <w:r>
        <w:rPr>
          <w:spacing w:val="-2"/>
          <w:w w:val="105"/>
        </w:rPr>
        <w:t>funds.</w:t>
      </w:r>
    </w:p>
    <w:sectPr>
      <w:type w:val="continuous"/>
      <w:pgSz w:w="11920" w:h="16860"/>
      <w:pgMar w:top="980" w:bottom="280" w:left="425" w:right="283"/>
      <w:cols w:num="2" w:equalWidth="0">
        <w:col w:w="2511" w:space="1766"/>
        <w:col w:w="693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1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54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8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2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5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9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6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9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6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7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olive.solberg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2026-10-08T11:13:38Z</dcterms:created>
  <dcterms:modified xsi:type="dcterms:W3CDTF">2026-10-08T11:13:38Z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