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240" w:right="0" w:firstLine="0"/>
        <w:jc w:val="center"/>
        <w:rPr>
          <w:sz w:val="74"/>
        </w:rPr>
      </w:pPr>
      <w:r>
        <w:rPr>
          <w:b/>
          <w:color w:val="731B46"/>
          <w:sz w:val="74"/>
        </w:rPr>
        <w:t>Monica</w:t>
      </w:r>
      <w:r>
        <w:rPr>
          <w:b/>
          <w:color w:val="731B46"/>
          <w:spacing w:val="-4"/>
          <w:sz w:val="74"/>
        </w:rPr>
        <w:t> </w:t>
      </w:r>
      <w:r>
        <w:rPr>
          <w:color w:val="731B46"/>
          <w:spacing w:val="-2"/>
          <w:sz w:val="74"/>
        </w:rPr>
        <w:t>Jaramillo</w:t>
      </w:r>
    </w:p>
    <w:p>
      <w:pPr>
        <w:spacing w:before="87"/>
        <w:ind w:left="4240" w:right="1" w:firstLine="0"/>
        <w:jc w:val="center"/>
        <w:rPr>
          <w:sz w:val="22"/>
        </w:rPr>
      </w:pPr>
      <w:r>
        <w:rPr>
          <w:color w:val="731B46"/>
          <w:spacing w:val="-4"/>
          <w:sz w:val="22"/>
        </w:rPr>
        <w:t>Team</w:t>
      </w:r>
      <w:r>
        <w:rPr>
          <w:color w:val="731B46"/>
          <w:spacing w:val="-6"/>
          <w:sz w:val="22"/>
        </w:rPr>
        <w:t> </w:t>
      </w:r>
      <w:r>
        <w:rPr>
          <w:color w:val="731B46"/>
          <w:spacing w:val="-4"/>
          <w:sz w:val="22"/>
        </w:rPr>
        <w:t>Lead</w:t>
      </w:r>
    </w:p>
    <w:p>
      <w:pPr>
        <w:pStyle w:val="BodyText"/>
        <w:spacing w:before="42"/>
      </w:pPr>
    </w:p>
    <w:p>
      <w:pPr>
        <w:pStyle w:val="BodyText"/>
        <w:spacing w:line="290" w:lineRule="auto"/>
        <w:ind w:left="4246" w:right="4" w:hanging="1"/>
        <w:jc w:val="center"/>
      </w:pPr>
      <w:r>
        <w:rPr>
          <w:w w:val="105"/>
        </w:rPr>
        <w:t>Customer</w:t>
      </w:r>
      <w:r>
        <w:rPr>
          <w:spacing w:val="-2"/>
          <w:w w:val="105"/>
        </w:rPr>
        <w:t> </w:t>
      </w:r>
      <w:r>
        <w:rPr>
          <w:w w:val="105"/>
        </w:rPr>
        <w:t>service</w:t>
      </w:r>
      <w:r>
        <w:rPr>
          <w:spacing w:val="-2"/>
          <w:w w:val="105"/>
        </w:rPr>
        <w:t> </w:t>
      </w:r>
      <w:r>
        <w:rPr>
          <w:w w:val="105"/>
        </w:rPr>
        <w:t>team</w:t>
      </w:r>
      <w:r>
        <w:rPr>
          <w:spacing w:val="-2"/>
          <w:w w:val="105"/>
        </w:rPr>
        <w:t> </w:t>
      </w:r>
      <w:r>
        <w:rPr>
          <w:w w:val="105"/>
        </w:rPr>
        <w:t>lead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3</w:t>
      </w:r>
      <w:r>
        <w:rPr>
          <w:spacing w:val="-2"/>
          <w:w w:val="105"/>
        </w:rPr>
        <w:t> </w:t>
      </w:r>
      <w:r>
        <w:rPr>
          <w:w w:val="105"/>
        </w:rPr>
        <w:t>years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experience</w:t>
      </w:r>
      <w:r>
        <w:rPr>
          <w:spacing w:val="-2"/>
          <w:w w:val="105"/>
        </w:rPr>
        <w:t> </w:t>
      </w:r>
      <w:r>
        <w:rPr>
          <w:w w:val="105"/>
        </w:rPr>
        <w:t>coordinating</w:t>
      </w:r>
      <w:r>
        <w:rPr>
          <w:spacing w:val="-2"/>
          <w:w w:val="105"/>
        </w:rPr>
        <w:t> </w:t>
      </w:r>
      <w:r>
        <w:rPr>
          <w:w w:val="105"/>
        </w:rPr>
        <w:t>order</w:t>
      </w:r>
      <w:r>
        <w:rPr>
          <w:spacing w:val="-2"/>
          <w:w w:val="105"/>
        </w:rPr>
        <w:t> </w:t>
      </w:r>
      <w:r>
        <w:rPr>
          <w:w w:val="105"/>
        </w:rPr>
        <w:t>inquiries, </w:t>
      </w:r>
      <w:r>
        <w:rPr>
          <w:spacing w:val="-2"/>
          <w:w w:val="105"/>
        </w:rPr>
        <w:t>escalation investigations, and customer complaint resolution using Zendesk, Salesforce,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Freshdesk.</w:t>
      </w:r>
      <w:r>
        <w:rPr>
          <w:spacing w:val="-1"/>
          <w:w w:val="105"/>
        </w:rPr>
        <w:t> </w:t>
      </w:r>
      <w:r>
        <w:rPr>
          <w:w w:val="105"/>
        </w:rPr>
        <w:t>Maintained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97.55%</w:t>
      </w:r>
      <w:r>
        <w:rPr>
          <w:spacing w:val="-1"/>
          <w:w w:val="105"/>
        </w:rPr>
        <w:t> </w:t>
      </w:r>
      <w:r>
        <w:rPr>
          <w:w w:val="105"/>
        </w:rPr>
        <w:t>SOP</w:t>
      </w:r>
      <w:r>
        <w:rPr>
          <w:spacing w:val="-4"/>
          <w:w w:val="105"/>
        </w:rPr>
        <w:t> </w:t>
      </w:r>
      <w:r>
        <w:rPr>
          <w:w w:val="105"/>
        </w:rPr>
        <w:t>adherence</w:t>
      </w:r>
      <w:r>
        <w:rPr>
          <w:spacing w:val="-1"/>
          <w:w w:val="105"/>
        </w:rPr>
        <w:t> </w:t>
      </w:r>
      <w:r>
        <w:rPr>
          <w:w w:val="105"/>
        </w:rPr>
        <w:t>rate</w:t>
      </w:r>
      <w:r>
        <w:rPr>
          <w:spacing w:val="-1"/>
          <w:w w:val="105"/>
        </w:rPr>
        <w:t> </w:t>
      </w:r>
      <w:r>
        <w:rPr>
          <w:w w:val="105"/>
        </w:rPr>
        <w:t>by</w:t>
      </w:r>
      <w:r>
        <w:rPr>
          <w:spacing w:val="-1"/>
          <w:w w:val="105"/>
        </w:rPr>
        <w:t> </w:t>
      </w:r>
      <w:r>
        <w:rPr>
          <w:w w:val="105"/>
        </w:rPr>
        <w:t>conducting</w:t>
      </w:r>
      <w:r>
        <w:rPr>
          <w:spacing w:val="-1"/>
          <w:w w:val="105"/>
        </w:rPr>
        <w:t> </w:t>
      </w:r>
      <w:r>
        <w:rPr>
          <w:w w:val="105"/>
        </w:rPr>
        <w:t>weekly procedure</w:t>
      </w:r>
      <w:r>
        <w:rPr>
          <w:spacing w:val="-2"/>
          <w:w w:val="105"/>
        </w:rPr>
        <w:t> </w:t>
      </w:r>
      <w:r>
        <w:rPr>
          <w:w w:val="105"/>
        </w:rPr>
        <w:t>audits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coaching</w:t>
      </w:r>
      <w:r>
        <w:rPr>
          <w:spacing w:val="-2"/>
          <w:w w:val="105"/>
        </w:rPr>
        <w:t> </w:t>
      </w:r>
      <w:r>
        <w:rPr>
          <w:w w:val="105"/>
        </w:rPr>
        <w:t>team</w:t>
      </w:r>
      <w:r>
        <w:rPr>
          <w:spacing w:val="-2"/>
          <w:w w:val="105"/>
        </w:rPr>
        <w:t> </w:t>
      </w:r>
      <w:r>
        <w:rPr>
          <w:w w:val="105"/>
        </w:rPr>
        <w:t>members</w:t>
      </w:r>
      <w:r>
        <w:rPr>
          <w:spacing w:val="-2"/>
          <w:w w:val="105"/>
        </w:rPr>
        <w:t> </w:t>
      </w:r>
      <w:r>
        <w:rPr>
          <w:w w:val="105"/>
        </w:rPr>
        <w:t>on</w:t>
      </w:r>
      <w:r>
        <w:rPr>
          <w:spacing w:val="-2"/>
          <w:w w:val="105"/>
        </w:rPr>
        <w:t> </w:t>
      </w:r>
      <w:r>
        <w:rPr>
          <w:w w:val="105"/>
        </w:rPr>
        <w:t>updated</w:t>
      </w:r>
      <w:r>
        <w:rPr>
          <w:spacing w:val="-2"/>
          <w:w w:val="105"/>
        </w:rPr>
        <w:t> </w:t>
      </w:r>
      <w:r>
        <w:rPr>
          <w:w w:val="105"/>
        </w:rPr>
        <w:t>order-handling</w:t>
      </w:r>
      <w:r>
        <w:rPr>
          <w:spacing w:val="-2"/>
          <w:w w:val="105"/>
        </w:rPr>
        <w:t> </w:t>
      </w:r>
      <w:r>
        <w:rPr>
          <w:w w:val="105"/>
        </w:rPr>
        <w:t>protocols.</w:t>
      </w:r>
    </w:p>
    <w:p>
      <w:pPr>
        <w:pStyle w:val="BodyText"/>
        <w:spacing w:before="17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000" w:bottom="280" w:left="141" w:right="283"/>
        </w:sectPr>
      </w:pPr>
    </w:p>
    <w:p>
      <w:pPr>
        <w:pStyle w:val="BodyText"/>
        <w:spacing w:before="156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463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15200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15200" cy="10706100"/>
                          <a:chExt cx="7315200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44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49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00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29717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930" y="33051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319" y="36385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33362" y="5638799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4310"/>
                                </a:moveTo>
                                <a:lnTo>
                                  <a:pt x="31102" y="1247775"/>
                                </a:lnTo>
                                <a:lnTo>
                                  <a:pt x="16535" y="1247775"/>
                                </a:lnTo>
                                <a:lnTo>
                                  <a:pt x="0" y="1264310"/>
                                </a:lnTo>
                                <a:lnTo>
                                  <a:pt x="0" y="1266825"/>
                                </a:lnTo>
                                <a:lnTo>
                                  <a:pt x="0" y="1269352"/>
                                </a:lnTo>
                                <a:lnTo>
                                  <a:pt x="16535" y="1285875"/>
                                </a:lnTo>
                                <a:lnTo>
                                  <a:pt x="31102" y="1285875"/>
                                </a:lnTo>
                                <a:lnTo>
                                  <a:pt x="47625" y="1269352"/>
                                </a:lnTo>
                                <a:lnTo>
                                  <a:pt x="47625" y="1264310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0047"/>
                                </a:moveTo>
                                <a:lnTo>
                                  <a:pt x="27165" y="409575"/>
                                </a:lnTo>
                                <a:lnTo>
                                  <a:pt x="20472" y="409575"/>
                                </a:lnTo>
                                <a:lnTo>
                                  <a:pt x="0" y="430047"/>
                                </a:lnTo>
                                <a:lnTo>
                                  <a:pt x="0" y="433616"/>
                                </a:lnTo>
                                <a:lnTo>
                                  <a:pt x="0" y="436740"/>
                                </a:lnTo>
                                <a:lnTo>
                                  <a:pt x="20472" y="457200"/>
                                </a:lnTo>
                                <a:lnTo>
                                  <a:pt x="27165" y="457200"/>
                                </a:lnTo>
                                <a:lnTo>
                                  <a:pt x="47625" y="436740"/>
                                </a:lnTo>
                                <a:lnTo>
                                  <a:pt x="47625" y="4300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00324" y="2247899"/>
                            <a:ext cx="47148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9525">
                                <a:moveTo>
                                  <a:pt x="47148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152762" y="3238499"/>
                            <a:ext cx="47625" cy="3571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571875">
                                <a:moveTo>
                                  <a:pt x="47625" y="3544722"/>
                                </a:moveTo>
                                <a:lnTo>
                                  <a:pt x="27165" y="3524250"/>
                                </a:lnTo>
                                <a:lnTo>
                                  <a:pt x="20472" y="3524250"/>
                                </a:lnTo>
                                <a:lnTo>
                                  <a:pt x="0" y="3544722"/>
                                </a:lnTo>
                                <a:lnTo>
                                  <a:pt x="0" y="3548291"/>
                                </a:lnTo>
                                <a:lnTo>
                                  <a:pt x="0" y="3551415"/>
                                </a:lnTo>
                                <a:lnTo>
                                  <a:pt x="20472" y="3571875"/>
                                </a:lnTo>
                                <a:lnTo>
                                  <a:pt x="27165" y="3571875"/>
                                </a:lnTo>
                                <a:lnTo>
                                  <a:pt x="47625" y="3551415"/>
                                </a:lnTo>
                                <a:lnTo>
                                  <a:pt x="47625" y="3544722"/>
                                </a:lnTo>
                                <a:close/>
                              </a:path>
                              <a:path w="47625" h="3571875">
                                <a:moveTo>
                                  <a:pt x="47625" y="3039897"/>
                                </a:moveTo>
                                <a:lnTo>
                                  <a:pt x="27165" y="3019425"/>
                                </a:lnTo>
                                <a:lnTo>
                                  <a:pt x="20472" y="3019425"/>
                                </a:lnTo>
                                <a:lnTo>
                                  <a:pt x="0" y="3039897"/>
                                </a:lnTo>
                                <a:lnTo>
                                  <a:pt x="0" y="3043466"/>
                                </a:lnTo>
                                <a:lnTo>
                                  <a:pt x="0" y="3046590"/>
                                </a:lnTo>
                                <a:lnTo>
                                  <a:pt x="20472" y="3067050"/>
                                </a:lnTo>
                                <a:lnTo>
                                  <a:pt x="27165" y="3067050"/>
                                </a:lnTo>
                                <a:lnTo>
                                  <a:pt x="47625" y="3046590"/>
                                </a:lnTo>
                                <a:lnTo>
                                  <a:pt x="47625" y="3039897"/>
                                </a:lnTo>
                                <a:close/>
                              </a:path>
                              <a:path w="47625" h="3571875">
                                <a:moveTo>
                                  <a:pt x="47625" y="2535072"/>
                                </a:moveTo>
                                <a:lnTo>
                                  <a:pt x="27165" y="2514600"/>
                                </a:lnTo>
                                <a:lnTo>
                                  <a:pt x="20472" y="2514600"/>
                                </a:lnTo>
                                <a:lnTo>
                                  <a:pt x="0" y="2535072"/>
                                </a:lnTo>
                                <a:lnTo>
                                  <a:pt x="0" y="2538641"/>
                                </a:lnTo>
                                <a:lnTo>
                                  <a:pt x="0" y="2541765"/>
                                </a:lnTo>
                                <a:lnTo>
                                  <a:pt x="20472" y="2562225"/>
                                </a:lnTo>
                                <a:lnTo>
                                  <a:pt x="27165" y="2562225"/>
                                </a:lnTo>
                                <a:lnTo>
                                  <a:pt x="47625" y="2541765"/>
                                </a:lnTo>
                                <a:lnTo>
                                  <a:pt x="47625" y="2535072"/>
                                </a:lnTo>
                                <a:close/>
                              </a:path>
                              <a:path w="47625" h="3571875">
                                <a:moveTo>
                                  <a:pt x="47625" y="1534947"/>
                                </a:moveTo>
                                <a:lnTo>
                                  <a:pt x="27165" y="1514475"/>
                                </a:lnTo>
                                <a:lnTo>
                                  <a:pt x="20472" y="1514475"/>
                                </a:lnTo>
                                <a:lnTo>
                                  <a:pt x="0" y="1534947"/>
                                </a:lnTo>
                                <a:lnTo>
                                  <a:pt x="0" y="1538516"/>
                                </a:lnTo>
                                <a:lnTo>
                                  <a:pt x="0" y="1541640"/>
                                </a:lnTo>
                                <a:lnTo>
                                  <a:pt x="20472" y="1562100"/>
                                </a:lnTo>
                                <a:lnTo>
                                  <a:pt x="27165" y="1562100"/>
                                </a:lnTo>
                                <a:lnTo>
                                  <a:pt x="47625" y="1541640"/>
                                </a:lnTo>
                                <a:lnTo>
                                  <a:pt x="47625" y="1534947"/>
                                </a:lnTo>
                                <a:close/>
                              </a:path>
                              <a:path w="47625" h="3571875">
                                <a:moveTo>
                                  <a:pt x="47625" y="1030122"/>
                                </a:moveTo>
                                <a:lnTo>
                                  <a:pt x="27165" y="1009650"/>
                                </a:lnTo>
                                <a:lnTo>
                                  <a:pt x="20472" y="1009650"/>
                                </a:lnTo>
                                <a:lnTo>
                                  <a:pt x="0" y="1030122"/>
                                </a:lnTo>
                                <a:lnTo>
                                  <a:pt x="0" y="1033691"/>
                                </a:lnTo>
                                <a:lnTo>
                                  <a:pt x="0" y="1036815"/>
                                </a:lnTo>
                                <a:lnTo>
                                  <a:pt x="20472" y="1057275"/>
                                </a:lnTo>
                                <a:lnTo>
                                  <a:pt x="27165" y="1057275"/>
                                </a:lnTo>
                                <a:lnTo>
                                  <a:pt x="47625" y="1036815"/>
                                </a:lnTo>
                                <a:lnTo>
                                  <a:pt x="47625" y="1030122"/>
                                </a:lnTo>
                                <a:close/>
                              </a:path>
                              <a:path w="47625" h="3571875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35718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6pt;height:843pt;mso-position-horizontal-relative:page;mso-position-vertical-relative:page;z-index:-15770112" id="docshapegroup1" coordorigin="0,0" coordsize="11520,16860">
                <v:rect style="position:absolute;left:0;top:0;width:4095;height:16860" id="docshape2" filled="true" fillcolor="#f5f5f5" stroked="false">
                  <v:fill type="solid"/>
                </v:rect>
                <v:shape style="position:absolute;left:1;top:0;width:4092;height:2655" id="docshape3" coordorigin="1,0" coordsize="4092,2655" path="m11,2655l1,2655,1,0,4093,0,4093,771,11,2655xe" filled="true" fillcolor="#731b46" stroked="false">
                  <v:path arrowok="t"/>
                  <v:fill type="solid"/>
                </v:shape>
                <v:shape style="position:absolute;left:450;top:630;width:3060;height:3075" type="#_x0000_t75" id="docshape4" stroked="false">
                  <v:imagedata r:id="rId5" o:title=""/>
                </v:shape>
                <v:shape style="position:absolute;left:540;top:735;width:2880;height:2880" type="#_x0000_t75" id="docshape5" stroked="false">
                  <v:imagedata r:id="rId6" o:title=""/>
                </v:shape>
                <v:shape style="position:absolute;left:705;top:4680;width:317;height:317" type="#_x0000_t75" id="docshape6" stroked="false">
                  <v:imagedata r:id="rId7" o:title=""/>
                </v:shape>
                <v:shape style="position:absolute;left:725;top:5205;width:275;height:317" type="#_x0000_t75" id="docshape7" stroked="false">
                  <v:imagedata r:id="rId8" o:title=""/>
                </v:shape>
                <v:shape style="position:absolute;left:706;top:5730;width:315;height:317" type="#_x0000_t75" id="docshape8" stroked="false">
                  <v:imagedata r:id="rId9" o:title=""/>
                </v:shape>
                <v:shape style="position:absolute;left:524;top:8880;width:75;height:3015" id="docshape9" coordorigin="525,8880" coordsize="75,3015" path="m600,11852l599,11847,595,11838,593,11834,586,11827,582,11825,573,11821,568,11820,557,11820,552,11821,543,11825,539,11827,532,11834,530,11838,526,11847,525,11852,525,11858,525,11863,526,11868,530,11877,532,11881,539,11888,543,11890,552,11894,557,11895,568,11895,573,11894,582,11890,586,11888,593,11881,595,11877,599,11868,600,11863,600,11852xm600,11522l599,11517,595,11508,593,11504,586,11497,582,11495,573,11491,568,11490,557,11490,552,11491,543,11495,539,11497,532,11504,530,11508,526,11517,525,11522,525,11528,525,11533,526,11538,530,11547,532,11551,539,11558,543,11560,552,11564,557,11565,568,11565,573,11564,582,11560,586,11558,593,11551,595,11547,599,11538,600,11533,600,11522xm600,11192l599,11187,595,11178,593,11174,586,11167,582,11165,573,11161,568,11160,557,11160,552,11161,543,11165,539,11167,532,11174,530,11178,526,11187,525,11192,525,11198,525,11203,526,11208,530,11217,532,11221,539,11228,543,11230,552,11234,557,11235,568,11235,573,11234,582,11230,586,11228,593,11221,595,11217,599,11208,600,11203,600,11192xm600,10871l599,10867,596,10860,594,10857,588,10851,585,10849,578,10846,574,10845,551,10845,547,10846,540,10849,537,10851,531,10857,529,10860,526,10867,525,10871,525,10875,525,10879,526,10883,529,10890,531,10893,537,10899,540,10901,547,10904,551,10905,574,10905,578,10904,585,10901,588,10899,594,10893,596,10890,599,10883,600,10879,600,10871xm600,10547l599,10542,595,10533,593,10529,586,10522,582,10520,573,10516,568,10515,557,10515,552,10516,543,10520,539,10522,532,10529,530,10533,526,10542,525,10547,525,10553,525,10558,526,10563,530,10572,532,10576,539,10583,543,10585,552,10589,557,10590,568,10590,573,10589,582,10585,586,10583,593,10576,595,10572,599,10563,600,10558,600,10547xm600,10217l599,10212,595,10203,593,10199,586,10192,582,10190,573,10186,568,10185,557,10185,552,10186,543,10190,539,10192,532,10199,530,10203,526,10212,525,10217,525,10223,525,10228,526,10233,530,10242,532,10246,539,10253,543,10255,552,10259,557,10260,568,10260,573,10259,582,10255,586,10253,593,10246,595,10242,599,10233,600,10228,600,10217xm600,9887l599,9882,595,9873,593,9869,586,9862,582,9860,573,9856,568,9855,557,9855,552,9856,543,9860,539,9862,532,9869,530,9873,526,9882,525,9887,525,9893,525,9898,526,9903,530,9912,532,9916,539,9923,543,9925,552,9929,557,9930,568,9930,573,9929,582,9925,586,9923,593,9916,595,9912,599,9903,600,9898,600,9887xm600,9557l599,9552,595,9543,593,9539,586,9532,582,9530,573,9526,568,9525,557,9525,552,9526,543,9530,539,9532,532,9539,530,9543,526,9552,525,9557,525,9563,525,9568,526,9573,530,9582,532,9586,539,9593,543,9595,552,9599,557,9600,568,9600,573,9599,582,9595,586,9593,593,9586,595,9582,599,9573,600,9568,600,9557xm600,9242l599,9237,595,9228,593,9224,586,9217,582,9215,573,9211,568,9210,557,9210,552,9211,543,9215,539,9217,532,9224,530,9228,526,9237,525,9242,525,9248,525,9253,526,9258,530,9267,532,9271,539,9278,543,9280,552,9284,557,9285,568,9285,573,9284,582,9280,586,9278,593,9271,595,9267,599,9258,600,9253,600,9242xm600,8912l599,8907,595,8898,593,8894,586,8887,582,8885,573,8881,568,8880,557,8880,552,8881,543,8885,539,8887,532,8894,530,8898,526,8907,525,8912,525,8918,525,8923,526,8928,530,8937,532,8941,539,8948,543,8950,552,8954,557,8955,568,8955,573,8954,582,8950,586,8948,593,8941,595,8937,599,8928,600,8923,600,8912xe" filled="true" fillcolor="#000000" stroked="false">
                  <v:path arrowok="t"/>
                  <v:fill type="solid"/>
                </v:shape>
                <v:rect style="position:absolute;left:4095;top:3540;width:7425;height:15" id="docshape10" filled="true" fillcolor="#731b46" stroked="false">
                  <v:fill type="solid"/>
                </v:rect>
                <v:shape style="position:absolute;left:4964;top:5100;width:75;height:5625" id="docshape11" coordorigin="4965,5100" coordsize="75,5625" path="m5040,10682l5039,10677,5035,10668,5033,10664,5026,10657,5022,10655,5013,10651,5008,10650,4997,10650,4992,10651,4983,10655,4979,10657,4972,10664,4970,10668,4966,10677,4965,10682,4965,10688,4965,10693,4966,10698,4970,10707,4972,10711,4979,10718,4983,10720,4992,10724,4997,10725,5008,10725,5013,10724,5022,10720,5026,10718,5033,10711,5035,10707,5039,10698,5040,10693,5040,10682xm5040,9887l5039,9882,5035,9873,5033,9869,5026,9862,5022,9860,5013,9856,5008,9855,4997,9855,4992,9856,4983,9860,4979,9862,4972,9869,4970,9873,4966,9882,4965,9887,4965,9893,4965,9898,4966,9903,4970,9912,4972,9916,4979,9923,4983,9925,4992,9929,4997,9930,5008,9930,5013,9929,5022,9925,5026,9923,5033,9916,5035,9912,5039,9903,5040,9898,5040,9887xm5040,9092l5039,9087,5035,9078,5033,9074,5026,9067,5022,9065,5013,9061,5008,9060,4997,9060,4992,9061,4983,9065,4979,9067,4972,9074,4970,9078,4966,9087,4965,9092,4965,9098,4965,9103,4966,9108,4970,9117,4972,9121,4979,9128,4983,9130,4992,9134,4997,9135,5008,9135,5013,9134,5022,9130,5026,9128,5033,9121,5035,9117,5039,9108,5040,9103,5040,9092xm5040,7517l5039,7512,5035,7503,5033,7499,5026,7492,5022,7490,5013,7486,5008,7485,4997,7485,4992,7486,4983,7490,4979,7492,4972,7499,4970,7503,4966,7512,4965,7517,4965,7523,4965,7528,4966,7533,4970,7542,4972,7546,4979,7553,4983,7555,4992,7559,4997,7560,5008,7560,5013,7559,5022,7555,5026,7553,5033,7546,5035,7542,5039,7533,5040,7528,5040,7517xm5040,6722l5039,6717,5035,6708,5033,6704,5026,6697,5022,6695,5013,6691,5008,6690,4997,6690,4992,6691,4983,6695,4979,6697,4972,6704,4970,6708,4966,6717,4965,6722,4965,6728,4965,6733,4966,6738,4970,6747,4972,6751,4979,6758,4983,6760,4992,6764,4997,6765,5008,6765,5013,6764,5022,6760,5026,6758,5033,6751,5035,6747,5039,6738,5040,6733,5040,6722xm5040,5927l5039,5922,5035,5913,5033,5909,5026,5902,5022,5900,5013,5896,5008,5895,4997,5895,4992,5896,4983,5900,4979,5902,4972,5909,4970,5913,4966,5922,4965,5927,4965,5933,4965,5938,4966,5943,4970,5952,4972,5956,4979,5963,4983,5965,4992,5969,4997,5970,5008,5970,5013,5969,5022,5965,5026,5963,5033,5956,5035,5952,5039,5943,5040,5938,5040,5927xm5040,5132l5039,5127,5035,5118,5033,5114,5026,5107,5022,5105,5013,5101,5008,5100,4997,5100,4992,5101,4983,5105,4979,5107,4972,5114,4970,5118,4966,5127,4965,5132,4965,5138,4965,5143,4966,5148,4970,5157,4972,5161,4979,5168,4983,5170,4992,5174,4997,5175,5008,5175,5013,5174,5022,5170,5026,5168,5033,5161,5035,5157,5039,5148,5040,5143,5040,513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1"/>
        <w:spacing w:before="1"/>
      </w:pP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25"/>
        <w:rPr>
          <w:b/>
          <w:sz w:val="16"/>
        </w:rPr>
      </w:pPr>
    </w:p>
    <w:p>
      <w:pPr>
        <w:spacing w:before="1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(603)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555-</w:t>
      </w:r>
      <w:r>
        <w:rPr>
          <w:color w:val="1F1F1F"/>
          <w:spacing w:val="-4"/>
          <w:sz w:val="20"/>
        </w:rPr>
        <w:t>0118</w:t>
      </w:r>
    </w:p>
    <w:p>
      <w:pPr>
        <w:spacing w:line="266" w:lineRule="auto" w:before="160"/>
        <w:ind w:left="1012" w:right="0" w:firstLine="0"/>
        <w:jc w:val="left"/>
        <w:rPr>
          <w:sz w:val="20"/>
        </w:rPr>
      </w:pPr>
      <w:r>
        <w:rPr>
          <w:color w:val="1F1F1F"/>
          <w:spacing w:val="-2"/>
          <w:sz w:val="20"/>
        </w:rPr>
        <w:t>monica.jaramillo@example. </w:t>
      </w:r>
      <w:r>
        <w:rPr>
          <w:color w:val="1F1F1F"/>
          <w:spacing w:val="-4"/>
          <w:sz w:val="20"/>
        </w:rPr>
        <w:t>com</w:t>
      </w:r>
    </w:p>
    <w:p>
      <w:pPr>
        <w:spacing w:before="149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Laconia,</w:t>
      </w:r>
      <w:r>
        <w:rPr>
          <w:color w:val="1F1F1F"/>
          <w:spacing w:val="7"/>
          <w:sz w:val="20"/>
        </w:rPr>
        <w:t> </w:t>
      </w:r>
      <w:r>
        <w:rPr>
          <w:color w:val="1F1F1F"/>
          <w:sz w:val="20"/>
        </w:rPr>
        <w:t>NH</w:t>
      </w:r>
      <w:r>
        <w:rPr>
          <w:color w:val="1F1F1F"/>
          <w:spacing w:val="7"/>
          <w:sz w:val="20"/>
        </w:rPr>
        <w:t> </w:t>
      </w:r>
      <w:r>
        <w:rPr>
          <w:color w:val="1F1F1F"/>
          <w:spacing w:val="-2"/>
          <w:sz w:val="20"/>
        </w:rPr>
        <w:t>12345</w:t>
      </w:r>
    </w:p>
    <w:p>
      <w:pPr>
        <w:pStyle w:val="BodyText"/>
        <w:rPr>
          <w:sz w:val="20"/>
        </w:rPr>
      </w:pPr>
    </w:p>
    <w:p>
      <w:pPr>
        <w:pStyle w:val="BodyText"/>
        <w:spacing w:before="165"/>
        <w:rPr>
          <w:sz w:val="20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100"/>
        <w:rPr>
          <w:b/>
          <w:sz w:val="16"/>
        </w:rPr>
      </w:pPr>
    </w:p>
    <w:p>
      <w:pPr>
        <w:pStyle w:val="BodyText"/>
        <w:spacing w:line="268" w:lineRule="auto"/>
        <w:ind w:left="380" w:right="285"/>
      </w:pPr>
      <w:r>
        <w:rPr>
          <w:w w:val="105"/>
        </w:rPr>
        <w:t>AS in Business Management </w:t>
      </w:r>
      <w:r>
        <w:rPr>
          <w:spacing w:val="-2"/>
          <w:w w:val="105"/>
        </w:rPr>
        <w:t>Lakes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Region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Community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College, </w:t>
      </w:r>
      <w:r>
        <w:rPr>
          <w:w w:val="105"/>
        </w:rPr>
        <w:t>Laconia, NH 2021 - 2023</w:t>
      </w:r>
    </w:p>
    <w:p>
      <w:pPr>
        <w:pStyle w:val="BodyText"/>
      </w:pPr>
    </w:p>
    <w:p>
      <w:pPr>
        <w:pStyle w:val="BodyText"/>
        <w:spacing w:before="57"/>
      </w:pPr>
    </w:p>
    <w:p>
      <w:pPr>
        <w:pStyle w:val="Heading1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pStyle w:val="BodyText"/>
        <w:spacing w:before="99"/>
        <w:rPr>
          <w:b/>
          <w:sz w:val="16"/>
        </w:rPr>
      </w:pPr>
    </w:p>
    <w:p>
      <w:pPr>
        <w:pStyle w:val="BodyText"/>
        <w:spacing w:line="379" w:lineRule="auto" w:before="1"/>
        <w:ind w:left="678" w:right="1325"/>
      </w:pPr>
      <w:r>
        <w:rPr>
          <w:spacing w:val="-2"/>
          <w:w w:val="105"/>
        </w:rPr>
        <w:t>Zendesk Salesforce Freshdesk </w:t>
      </w:r>
      <w:r>
        <w:rPr>
          <w:w w:val="105"/>
        </w:rPr>
        <w:t>Microsoft Excel </w:t>
      </w:r>
      <w:r>
        <w:rPr/>
        <w:t>SOP Development </w:t>
      </w:r>
      <w:r>
        <w:rPr>
          <w:w w:val="105"/>
        </w:rPr>
        <w:t>Order Processing</w:t>
      </w:r>
    </w:p>
    <w:p>
      <w:pPr>
        <w:pStyle w:val="BodyText"/>
        <w:spacing w:line="374" w:lineRule="auto" w:before="2"/>
        <w:ind w:left="678" w:right="1119"/>
        <w:jc w:val="both"/>
      </w:pPr>
      <w:r>
        <w:rPr>
          <w:spacing w:val="-2"/>
          <w:w w:val="105"/>
        </w:rPr>
        <w:t>Incident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Investigation Complaint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Resolution </w:t>
      </w:r>
      <w:r>
        <w:rPr>
          <w:w w:val="105"/>
        </w:rPr>
        <w:t>KPI Tracking</w:t>
      </w:r>
    </w:p>
    <w:p>
      <w:pPr>
        <w:pStyle w:val="BodyText"/>
        <w:spacing w:before="7"/>
        <w:ind w:left="678"/>
      </w:pPr>
      <w:r>
        <w:rPr>
          <w:spacing w:val="-2"/>
          <w:w w:val="105"/>
        </w:rPr>
        <w:t>Queue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Management</w:t>
      </w:r>
    </w:p>
    <w:p>
      <w:pPr>
        <w:pStyle w:val="Heading1"/>
        <w:spacing w:before="71"/>
      </w:pPr>
      <w:r>
        <w:rPr>
          <w:b w:val="0"/>
        </w:rPr>
        <w:br w:type="column"/>
      </w:r>
      <w:r>
        <w:rPr>
          <w:smallCaps/>
          <w:color w:val="731B46"/>
          <w:spacing w:val="-2"/>
          <w:w w:val="105"/>
        </w:rPr>
        <w:t>Professional</w:t>
      </w:r>
      <w:r>
        <w:rPr>
          <w:smallCaps/>
          <w:color w:val="731B46"/>
          <w:spacing w:val="6"/>
          <w:w w:val="105"/>
        </w:rPr>
        <w:t> </w:t>
      </w:r>
      <w:r>
        <w:rPr>
          <w:smallCaps/>
          <w:color w:val="731B46"/>
          <w:spacing w:val="-2"/>
          <w:w w:val="105"/>
        </w:rPr>
        <w:t>Experience</w:t>
      </w:r>
    </w:p>
    <w:p>
      <w:pPr>
        <w:pStyle w:val="BodyText"/>
        <w:spacing w:before="54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Team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Lead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2024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1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18"/>
        <w:ind w:left="362"/>
      </w:pPr>
      <w:r>
        <w:rPr/>
        <w:t>Pemigewasset</w:t>
      </w:r>
      <w:r>
        <w:rPr>
          <w:spacing w:val="16"/>
        </w:rPr>
        <w:t> </w:t>
      </w:r>
      <w:r>
        <w:rPr/>
        <w:t>Ridge</w:t>
      </w:r>
      <w:r>
        <w:rPr>
          <w:spacing w:val="17"/>
        </w:rPr>
        <w:t> </w:t>
      </w:r>
      <w:r>
        <w:rPr/>
        <w:t>Fulﬁllment,</w:t>
      </w:r>
      <w:r>
        <w:rPr>
          <w:spacing w:val="17"/>
        </w:rPr>
        <w:t> </w:t>
      </w:r>
      <w:r>
        <w:rPr/>
        <w:t>Laconia,</w:t>
      </w:r>
      <w:r>
        <w:rPr>
          <w:spacing w:val="17"/>
        </w:rPr>
        <w:t> </w:t>
      </w:r>
      <w:r>
        <w:rPr>
          <w:spacing w:val="-5"/>
        </w:rPr>
        <w:t>NH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1050" w:right="361"/>
      </w:pPr>
      <w:r>
        <w:rPr>
          <w:w w:val="105"/>
        </w:rPr>
        <w:t>Handled</w:t>
      </w:r>
      <w:r>
        <w:rPr>
          <w:spacing w:val="-13"/>
          <w:w w:val="105"/>
        </w:rPr>
        <w:t> </w:t>
      </w:r>
      <w:r>
        <w:rPr>
          <w:w w:val="105"/>
        </w:rPr>
        <w:t>an</w:t>
      </w:r>
      <w:r>
        <w:rPr>
          <w:spacing w:val="-13"/>
          <w:w w:val="105"/>
        </w:rPr>
        <w:t> </w:t>
      </w:r>
      <w:r>
        <w:rPr>
          <w:w w:val="105"/>
        </w:rPr>
        <w:t>average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137</w:t>
      </w:r>
      <w:r>
        <w:rPr>
          <w:spacing w:val="-13"/>
          <w:w w:val="105"/>
        </w:rPr>
        <w:t> </w:t>
      </w:r>
      <w:r>
        <w:rPr>
          <w:w w:val="105"/>
        </w:rPr>
        <w:t>customer</w:t>
      </w:r>
      <w:r>
        <w:rPr>
          <w:spacing w:val="-13"/>
          <w:w w:val="105"/>
        </w:rPr>
        <w:t> </w:t>
      </w:r>
      <w:r>
        <w:rPr>
          <w:w w:val="105"/>
        </w:rPr>
        <w:t>tickets</w:t>
      </w:r>
      <w:r>
        <w:rPr>
          <w:spacing w:val="-13"/>
          <w:w w:val="105"/>
        </w:rPr>
        <w:t> </w:t>
      </w:r>
      <w:r>
        <w:rPr>
          <w:w w:val="105"/>
        </w:rPr>
        <w:t>per</w:t>
      </w:r>
      <w:r>
        <w:rPr>
          <w:spacing w:val="-13"/>
          <w:w w:val="105"/>
        </w:rPr>
        <w:t> </w:t>
      </w:r>
      <w:r>
        <w:rPr>
          <w:w w:val="105"/>
        </w:rPr>
        <w:t>day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assigning</w:t>
      </w:r>
      <w:r>
        <w:rPr>
          <w:spacing w:val="-13"/>
          <w:w w:val="105"/>
        </w:rPr>
        <w:t> </w:t>
      </w:r>
      <w:r>
        <w:rPr>
          <w:w w:val="105"/>
        </w:rPr>
        <w:t>work across the support queue and prioritizing time-sensitive shipment inquiries in Zendesk.</w:t>
      </w:r>
    </w:p>
    <w:p>
      <w:pPr>
        <w:pStyle w:val="BodyText"/>
        <w:spacing w:line="278" w:lineRule="auto" w:before="75"/>
        <w:ind w:left="1050" w:right="1005"/>
      </w:pPr>
      <w:r>
        <w:rPr>
          <w:w w:val="105"/>
        </w:rPr>
        <w:t>Maintained</w:t>
      </w:r>
      <w:r>
        <w:rPr>
          <w:spacing w:val="-9"/>
          <w:w w:val="105"/>
        </w:rPr>
        <w:t> </w:t>
      </w:r>
      <w:r>
        <w:rPr>
          <w:w w:val="105"/>
        </w:rPr>
        <w:t>a</w:t>
      </w:r>
      <w:r>
        <w:rPr>
          <w:spacing w:val="-9"/>
          <w:w w:val="105"/>
        </w:rPr>
        <w:t> </w:t>
      </w:r>
      <w:r>
        <w:rPr>
          <w:w w:val="105"/>
        </w:rPr>
        <w:t>97.55%</w:t>
      </w:r>
      <w:r>
        <w:rPr>
          <w:spacing w:val="-9"/>
          <w:w w:val="105"/>
        </w:rPr>
        <w:t> </w:t>
      </w:r>
      <w:r>
        <w:rPr>
          <w:w w:val="105"/>
        </w:rPr>
        <w:t>SOP</w:t>
      </w:r>
      <w:r>
        <w:rPr>
          <w:spacing w:val="-12"/>
          <w:w w:val="105"/>
        </w:rPr>
        <w:t> </w:t>
      </w:r>
      <w:r>
        <w:rPr>
          <w:w w:val="105"/>
        </w:rPr>
        <w:t>adherence</w:t>
      </w:r>
      <w:r>
        <w:rPr>
          <w:spacing w:val="-9"/>
          <w:w w:val="105"/>
        </w:rPr>
        <w:t> </w:t>
      </w:r>
      <w:r>
        <w:rPr>
          <w:w w:val="105"/>
        </w:rPr>
        <w:t>rate</w:t>
      </w:r>
      <w:r>
        <w:rPr>
          <w:spacing w:val="-9"/>
          <w:w w:val="105"/>
        </w:rPr>
        <w:t> </w:t>
      </w:r>
      <w:r>
        <w:rPr>
          <w:w w:val="105"/>
        </w:rPr>
        <w:t>by</w:t>
      </w:r>
      <w:r>
        <w:rPr>
          <w:spacing w:val="-9"/>
          <w:w w:val="105"/>
        </w:rPr>
        <w:t> </w:t>
      </w:r>
      <w:r>
        <w:rPr>
          <w:w w:val="105"/>
        </w:rPr>
        <w:t>conducting</w:t>
      </w:r>
      <w:r>
        <w:rPr>
          <w:spacing w:val="-9"/>
          <w:w w:val="105"/>
        </w:rPr>
        <w:t> </w:t>
      </w:r>
      <w:r>
        <w:rPr>
          <w:w w:val="105"/>
        </w:rPr>
        <w:t>weekly procedure</w:t>
      </w:r>
      <w:r>
        <w:rPr>
          <w:spacing w:val="-14"/>
          <w:w w:val="105"/>
        </w:rPr>
        <w:t> </w:t>
      </w:r>
      <w:r>
        <w:rPr>
          <w:w w:val="105"/>
        </w:rPr>
        <w:t>audits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coaching</w:t>
      </w:r>
      <w:r>
        <w:rPr>
          <w:spacing w:val="-13"/>
          <w:w w:val="105"/>
        </w:rPr>
        <w:t> </w:t>
      </w:r>
      <w:r>
        <w:rPr>
          <w:w w:val="105"/>
        </w:rPr>
        <w:t>team</w:t>
      </w:r>
      <w:r>
        <w:rPr>
          <w:spacing w:val="-13"/>
          <w:w w:val="105"/>
        </w:rPr>
        <w:t> </w:t>
      </w:r>
      <w:r>
        <w:rPr>
          <w:w w:val="105"/>
        </w:rPr>
        <w:t>members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updated</w:t>
      </w:r>
      <w:r>
        <w:rPr>
          <w:spacing w:val="-14"/>
          <w:w w:val="105"/>
        </w:rPr>
        <w:t> </w:t>
      </w:r>
      <w:r>
        <w:rPr>
          <w:w w:val="105"/>
        </w:rPr>
        <w:t>order-handling protocols.</w:t>
      </w:r>
    </w:p>
    <w:p>
      <w:pPr>
        <w:pStyle w:val="BodyText"/>
        <w:spacing w:line="268" w:lineRule="auto" w:before="75"/>
        <w:ind w:left="1050" w:right="914"/>
      </w:pPr>
      <w:r>
        <w:rPr>
          <w:w w:val="105"/>
        </w:rPr>
        <w:t>Investigated 4 service escalations per quarter, documenting root </w:t>
      </w:r>
      <w:r>
        <w:rPr>
          <w:spacing w:val="-2"/>
          <w:w w:val="105"/>
        </w:rPr>
        <w:t>causes and ﬁling corrective-action reports that reduced recurrence </w:t>
      </w:r>
      <w:r>
        <w:rPr>
          <w:w w:val="105"/>
        </w:rPr>
        <w:t>within 45 days.</w:t>
      </w:r>
    </w:p>
    <w:p>
      <w:pPr>
        <w:pStyle w:val="BodyText"/>
        <w:spacing w:line="268" w:lineRule="auto" w:before="99"/>
        <w:ind w:left="1050" w:right="361"/>
      </w:pPr>
      <w:r>
        <w:rPr>
          <w:w w:val="105"/>
        </w:rPr>
        <w:t>Resolved</w:t>
      </w:r>
      <w:r>
        <w:rPr>
          <w:spacing w:val="-14"/>
          <w:w w:val="105"/>
        </w:rPr>
        <w:t> </w:t>
      </w:r>
      <w:r>
        <w:rPr>
          <w:w w:val="105"/>
        </w:rPr>
        <w:t>an</w:t>
      </w:r>
      <w:r>
        <w:rPr>
          <w:spacing w:val="-13"/>
          <w:w w:val="105"/>
        </w:rPr>
        <w:t> </w:t>
      </w:r>
      <w:r>
        <w:rPr>
          <w:w w:val="105"/>
        </w:rPr>
        <w:t>average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23</w:t>
      </w:r>
      <w:r>
        <w:rPr>
          <w:spacing w:val="-13"/>
          <w:w w:val="105"/>
        </w:rPr>
        <w:t> </w:t>
      </w:r>
      <w:r>
        <w:rPr>
          <w:w w:val="105"/>
        </w:rPr>
        <w:t>customer</w:t>
      </w:r>
      <w:r>
        <w:rPr>
          <w:spacing w:val="-13"/>
          <w:w w:val="105"/>
        </w:rPr>
        <w:t> </w:t>
      </w:r>
      <w:r>
        <w:rPr>
          <w:w w:val="105"/>
        </w:rPr>
        <w:t>complaints</w:t>
      </w:r>
      <w:r>
        <w:rPr>
          <w:spacing w:val="-13"/>
          <w:w w:val="105"/>
        </w:rPr>
        <w:t> </w:t>
      </w:r>
      <w:r>
        <w:rPr>
          <w:w w:val="105"/>
        </w:rPr>
        <w:t>per</w:t>
      </w:r>
      <w:r>
        <w:rPr>
          <w:spacing w:val="-14"/>
          <w:w w:val="105"/>
        </w:rPr>
        <w:t> </w:t>
      </w:r>
      <w:r>
        <w:rPr>
          <w:w w:val="105"/>
        </w:rPr>
        <w:t>week</w:t>
      </w:r>
      <w:r>
        <w:rPr>
          <w:spacing w:val="-13"/>
          <w:w w:val="105"/>
        </w:rPr>
        <w:t> </w:t>
      </w:r>
      <w:r>
        <w:rPr>
          <w:w w:val="105"/>
        </w:rPr>
        <w:t>regarding return policies and shipping procedures, logging each case in </w:t>
      </w:r>
      <w:r>
        <w:rPr>
          <w:spacing w:val="-2"/>
          <w:w w:val="105"/>
        </w:rPr>
        <w:t>Salesforce.</w:t>
      </w:r>
    </w:p>
    <w:p>
      <w:pPr>
        <w:pStyle w:val="BodyText"/>
        <w:spacing w:before="13"/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Customer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Service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Representative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2023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2024</w:t>
      </w:r>
    </w:p>
    <w:p>
      <w:pPr>
        <w:pStyle w:val="BodyText"/>
        <w:spacing w:before="18"/>
        <w:ind w:left="362"/>
      </w:pPr>
      <w:r>
        <w:rPr/>
        <w:t>Winnisquam</w:t>
      </w:r>
      <w:r>
        <w:rPr>
          <w:spacing w:val="13"/>
        </w:rPr>
        <w:t> </w:t>
      </w:r>
      <w:r>
        <w:rPr/>
        <w:t>Bay</w:t>
      </w:r>
      <w:r>
        <w:rPr>
          <w:spacing w:val="13"/>
        </w:rPr>
        <w:t> </w:t>
      </w:r>
      <w:r>
        <w:rPr/>
        <w:t>Commerce</w:t>
      </w:r>
      <w:r>
        <w:rPr>
          <w:spacing w:val="14"/>
        </w:rPr>
        <w:t> </w:t>
      </w:r>
      <w:r>
        <w:rPr/>
        <w:t>Group,</w:t>
      </w:r>
      <w:r>
        <w:rPr>
          <w:spacing w:val="10"/>
        </w:rPr>
        <w:t> </w:t>
      </w:r>
      <w:r>
        <w:rPr/>
        <w:t>Tilton,</w:t>
      </w:r>
      <w:r>
        <w:rPr>
          <w:spacing w:val="13"/>
        </w:rPr>
        <w:t> </w:t>
      </w:r>
      <w:r>
        <w:rPr>
          <w:spacing w:val="-5"/>
        </w:rPr>
        <w:t>NH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1050" w:right="361"/>
      </w:pPr>
      <w:r>
        <w:rPr>
          <w:w w:val="105"/>
        </w:rPr>
        <w:t>Handled</w:t>
      </w:r>
      <w:r>
        <w:rPr>
          <w:spacing w:val="-14"/>
          <w:w w:val="105"/>
        </w:rPr>
        <w:t> </w:t>
      </w:r>
      <w:r>
        <w:rPr>
          <w:w w:val="105"/>
        </w:rPr>
        <w:t>84</w:t>
      </w:r>
      <w:r>
        <w:rPr>
          <w:spacing w:val="-13"/>
          <w:w w:val="105"/>
        </w:rPr>
        <w:t> </w:t>
      </w:r>
      <w:r>
        <w:rPr>
          <w:w w:val="105"/>
        </w:rPr>
        <w:t>customer</w:t>
      </w:r>
      <w:r>
        <w:rPr>
          <w:spacing w:val="-13"/>
          <w:w w:val="105"/>
        </w:rPr>
        <w:t> </w:t>
      </w:r>
      <w:r>
        <w:rPr>
          <w:w w:val="105"/>
        </w:rPr>
        <w:t>contacts</w:t>
      </w:r>
      <w:r>
        <w:rPr>
          <w:spacing w:val="-13"/>
          <w:w w:val="105"/>
        </w:rPr>
        <w:t> </w:t>
      </w:r>
      <w:r>
        <w:rPr>
          <w:w w:val="105"/>
        </w:rPr>
        <w:t>per</w:t>
      </w:r>
      <w:r>
        <w:rPr>
          <w:spacing w:val="-13"/>
          <w:w w:val="105"/>
        </w:rPr>
        <w:t> </w:t>
      </w:r>
      <w:r>
        <w:rPr>
          <w:w w:val="105"/>
        </w:rPr>
        <w:t>day</w:t>
      </w:r>
      <w:r>
        <w:rPr>
          <w:spacing w:val="-13"/>
          <w:w w:val="105"/>
        </w:rPr>
        <w:t> </w:t>
      </w:r>
      <w:r>
        <w:rPr>
          <w:w w:val="105"/>
        </w:rPr>
        <w:t>during</w:t>
      </w:r>
      <w:r>
        <w:rPr>
          <w:spacing w:val="-13"/>
          <w:w w:val="105"/>
        </w:rPr>
        <w:t> </w:t>
      </w:r>
      <w:r>
        <w:rPr>
          <w:w w:val="105"/>
        </w:rPr>
        <w:t>peak</w:t>
      </w:r>
      <w:r>
        <w:rPr>
          <w:spacing w:val="-14"/>
          <w:w w:val="105"/>
        </w:rPr>
        <w:t> </w:t>
      </w:r>
      <w:r>
        <w:rPr>
          <w:w w:val="105"/>
        </w:rPr>
        <w:t>season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following established</w:t>
      </w:r>
      <w:r>
        <w:rPr>
          <w:spacing w:val="-7"/>
          <w:w w:val="105"/>
        </w:rPr>
        <w:t> </w:t>
      </w:r>
      <w:r>
        <w:rPr>
          <w:w w:val="105"/>
        </w:rPr>
        <w:t>SOP</w:t>
      </w:r>
      <w:r>
        <w:rPr>
          <w:spacing w:val="-9"/>
          <w:w w:val="105"/>
        </w:rPr>
        <w:t> </w:t>
      </w:r>
      <w:r>
        <w:rPr>
          <w:w w:val="105"/>
        </w:rPr>
        <w:t>checklists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conﬁrming</w:t>
      </w:r>
      <w:r>
        <w:rPr>
          <w:spacing w:val="-7"/>
          <w:w w:val="105"/>
        </w:rPr>
        <w:t> </w:t>
      </w:r>
      <w:r>
        <w:rPr>
          <w:w w:val="105"/>
        </w:rPr>
        <w:t>order</w:t>
      </w:r>
      <w:r>
        <w:rPr>
          <w:spacing w:val="-7"/>
          <w:w w:val="105"/>
        </w:rPr>
        <w:t> </w:t>
      </w:r>
      <w:r>
        <w:rPr>
          <w:w w:val="105"/>
        </w:rPr>
        <w:t>details</w:t>
      </w:r>
      <w:r>
        <w:rPr>
          <w:spacing w:val="-7"/>
          <w:w w:val="105"/>
        </w:rPr>
        <w:t> </w:t>
      </w:r>
      <w:r>
        <w:rPr>
          <w:w w:val="105"/>
        </w:rPr>
        <w:t>before</w:t>
      </w:r>
      <w:r>
        <w:rPr>
          <w:spacing w:val="-7"/>
          <w:w w:val="105"/>
        </w:rPr>
        <w:t> </w:t>
      </w:r>
      <w:r>
        <w:rPr>
          <w:w w:val="105"/>
        </w:rPr>
        <w:t>closing each case.</w:t>
      </w:r>
    </w:p>
    <w:p>
      <w:pPr>
        <w:pStyle w:val="BodyText"/>
        <w:spacing w:line="278" w:lineRule="auto" w:before="75"/>
        <w:ind w:left="1050" w:right="361"/>
      </w:pPr>
      <w:r>
        <w:rPr>
          <w:spacing w:val="-2"/>
          <w:w w:val="105"/>
        </w:rPr>
        <w:t>Investigated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3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repeated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service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complaints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over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11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months,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compiling </w:t>
      </w:r>
      <w:r>
        <w:rPr>
          <w:w w:val="105"/>
        </w:rPr>
        <w:t>case</w:t>
      </w:r>
      <w:r>
        <w:rPr>
          <w:spacing w:val="-2"/>
          <w:w w:val="105"/>
        </w:rPr>
        <w:t> </w:t>
      </w:r>
      <w:r>
        <w:rPr>
          <w:w w:val="105"/>
        </w:rPr>
        <w:t>timelines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recommending</w:t>
      </w:r>
      <w:r>
        <w:rPr>
          <w:spacing w:val="-2"/>
          <w:w w:val="105"/>
        </w:rPr>
        <w:t> </w:t>
      </w:r>
      <w:r>
        <w:rPr>
          <w:w w:val="105"/>
        </w:rPr>
        <w:t>script</w:t>
      </w:r>
      <w:r>
        <w:rPr>
          <w:spacing w:val="-2"/>
          <w:w w:val="105"/>
        </w:rPr>
        <w:t> </w:t>
      </w:r>
      <w:r>
        <w:rPr>
          <w:w w:val="105"/>
        </w:rPr>
        <w:t>changes</w:t>
      </w:r>
      <w:r>
        <w:rPr>
          <w:spacing w:val="-2"/>
          <w:w w:val="105"/>
        </w:rPr>
        <w:t> </w:t>
      </w:r>
      <w:r>
        <w:rPr>
          <w:w w:val="105"/>
        </w:rPr>
        <w:t>that</w:t>
      </w:r>
      <w:r>
        <w:rPr>
          <w:spacing w:val="-2"/>
          <w:w w:val="105"/>
        </w:rPr>
        <w:t> </w:t>
      </w:r>
      <w:r>
        <w:rPr>
          <w:w w:val="105"/>
        </w:rPr>
        <w:t>were</w:t>
      </w:r>
      <w:r>
        <w:rPr>
          <w:spacing w:val="-2"/>
          <w:w w:val="105"/>
        </w:rPr>
        <w:t> </w:t>
      </w:r>
      <w:r>
        <w:rPr>
          <w:w w:val="105"/>
        </w:rPr>
        <w:t>adopted within 14 days.</w:t>
      </w:r>
    </w:p>
    <w:p>
      <w:pPr>
        <w:pStyle w:val="BodyText"/>
        <w:spacing w:line="278" w:lineRule="auto" w:before="74"/>
        <w:ind w:left="1050" w:right="361"/>
      </w:pPr>
      <w:r>
        <w:rPr>
          <w:w w:val="105"/>
        </w:rPr>
        <w:t>Answered customer questions on return and exchange policies, handling</w:t>
      </w:r>
      <w:r>
        <w:rPr>
          <w:spacing w:val="-13"/>
          <w:w w:val="105"/>
        </w:rPr>
        <w:t> </w:t>
      </w:r>
      <w:r>
        <w:rPr>
          <w:w w:val="105"/>
        </w:rPr>
        <w:t>an</w:t>
      </w:r>
      <w:r>
        <w:rPr>
          <w:spacing w:val="-13"/>
          <w:w w:val="105"/>
        </w:rPr>
        <w:t> </w:t>
      </w:r>
      <w:r>
        <w:rPr>
          <w:w w:val="105"/>
        </w:rPr>
        <w:t>average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41</w:t>
      </w:r>
      <w:r>
        <w:rPr>
          <w:spacing w:val="-13"/>
          <w:w w:val="105"/>
        </w:rPr>
        <w:t> </w:t>
      </w:r>
      <w:r>
        <w:rPr>
          <w:w w:val="105"/>
        </w:rPr>
        <w:t>inquiries</w:t>
      </w:r>
      <w:r>
        <w:rPr>
          <w:spacing w:val="-13"/>
          <w:w w:val="105"/>
        </w:rPr>
        <w:t> </w:t>
      </w:r>
      <w:r>
        <w:rPr>
          <w:w w:val="105"/>
        </w:rPr>
        <w:t>per</w:t>
      </w:r>
      <w:r>
        <w:rPr>
          <w:spacing w:val="-13"/>
          <w:w w:val="105"/>
        </w:rPr>
        <w:t> </w:t>
      </w:r>
      <w:r>
        <w:rPr>
          <w:w w:val="105"/>
        </w:rPr>
        <w:t>shift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logging</w:t>
      </w:r>
      <w:r>
        <w:rPr>
          <w:spacing w:val="-13"/>
          <w:w w:val="105"/>
        </w:rPr>
        <w:t> </w:t>
      </w:r>
      <w:r>
        <w:rPr>
          <w:w w:val="105"/>
        </w:rPr>
        <w:t>outcomes</w:t>
      </w:r>
      <w:r>
        <w:rPr>
          <w:spacing w:val="-13"/>
          <w:w w:val="105"/>
        </w:rPr>
        <w:t> </w:t>
      </w:r>
      <w:r>
        <w:rPr>
          <w:w w:val="105"/>
        </w:rPr>
        <w:t>in </w:t>
      </w:r>
      <w:r>
        <w:rPr>
          <w:spacing w:val="-2"/>
          <w:w w:val="105"/>
        </w:rPr>
        <w:t>Freshdesk.</w:t>
      </w:r>
    </w:p>
    <w:sectPr>
      <w:type w:val="continuous"/>
      <w:pgSz w:w="11920" w:h="16860"/>
      <w:pgMar w:top="1000" w:bottom="280" w:left="141" w:right="283"/>
      <w:cols w:num="2" w:equalWidth="0">
        <w:col w:w="3567" w:space="507"/>
        <w:col w:w="742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2026-10-08T11:56:58Z</dcterms:created>
  <dcterms:modified xsi:type="dcterms:W3CDTF">2026-10-08T11:56:58Z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