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</w:rPr>
        <w:t>Lila</w:t>
      </w:r>
      <w:r>
        <w:rPr>
          <w:color w:val="75A5AF"/>
          <w:spacing w:val="-16"/>
        </w:rPr>
        <w:t> </w:t>
      </w:r>
      <w:r>
        <w:rPr>
          <w:color w:val="75A5AF"/>
          <w:spacing w:val="-2"/>
        </w:rPr>
        <w:t>Padilla</w:t>
      </w:r>
    </w:p>
    <w:p>
      <w:pPr>
        <w:spacing w:before="109"/>
        <w:ind w:left="4513" w:right="8" w:firstLine="0"/>
        <w:jc w:val="center"/>
        <w:rPr>
          <w:sz w:val="18"/>
        </w:rPr>
      </w:pPr>
      <w:r>
        <w:rPr>
          <w:sz w:val="18"/>
        </w:rPr>
        <w:t>Senior</w:t>
      </w:r>
      <w:r>
        <w:rPr>
          <w:spacing w:val="12"/>
          <w:sz w:val="18"/>
        </w:rPr>
        <w:t> </w:t>
      </w:r>
      <w:r>
        <w:rPr>
          <w:sz w:val="18"/>
        </w:rPr>
        <w:t>Leasing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Consultant</w:t>
      </w:r>
    </w:p>
    <w:p>
      <w:pPr>
        <w:pStyle w:val="BodyText"/>
        <w:spacing w:line="273" w:lineRule="auto" w:before="157"/>
        <w:ind w:left="4513" w:right="7"/>
        <w:jc w:val="center"/>
      </w:pPr>
      <w:r>
        <w:rPr>
          <w:w w:val="105"/>
        </w:rPr>
        <w:t>Leasing professional with 6 years of experience managing prospect pipelines in Yardi, RentCafe, and AppFolio while coordinating lease signings and lease administration across multifamily communities. Achieved 111% of monthly leasing targets for 9 consecutive months by negotiating lease terms and tailoring unit recommendations to each prospect's </w:t>
      </w:r>
      <w:r>
        <w:rPr>
          <w:spacing w:val="-2"/>
          <w:w w:val="105"/>
        </w:rPr>
        <w:t>budget.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(740)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0125</w:t>
      </w:r>
    </w:p>
    <w:p>
      <w:pPr>
        <w:spacing w:line="540" w:lineRule="atLeast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lila.padilla@example.com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Chillicothe, OH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ind w:left="107"/>
      </w:pPr>
      <w:r>
        <w:rPr>
          <w:spacing w:val="-2"/>
          <w:w w:val="105"/>
        </w:rPr>
        <w:t>Senior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Leasing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Consultant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Paint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Residential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Chillicothe,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/>
      </w:pPr>
      <w:r>
        <w:rPr>
          <w:w w:val="105"/>
        </w:rPr>
        <w:t>Tracked</w:t>
      </w:r>
      <w:r>
        <w:rPr>
          <w:spacing w:val="-2"/>
          <w:w w:val="105"/>
        </w:rPr>
        <w:t> </w:t>
      </w:r>
      <w:r>
        <w:rPr>
          <w:w w:val="105"/>
        </w:rPr>
        <w:t>142</w:t>
      </w:r>
      <w:r>
        <w:rPr>
          <w:spacing w:val="-2"/>
          <w:w w:val="105"/>
        </w:rPr>
        <w:t> </w:t>
      </w:r>
      <w:r>
        <w:rPr>
          <w:w w:val="105"/>
        </w:rPr>
        <w:t>prospect</w:t>
      </w:r>
      <w:r>
        <w:rPr>
          <w:spacing w:val="-2"/>
          <w:w w:val="105"/>
        </w:rPr>
        <w:t> </w:t>
      </w:r>
      <w:r>
        <w:rPr>
          <w:w w:val="105"/>
        </w:rPr>
        <w:t>leads</w:t>
      </w:r>
      <w:r>
        <w:rPr>
          <w:spacing w:val="-2"/>
          <w:w w:val="105"/>
        </w:rPr>
        <w:t> </w:t>
      </w:r>
      <w:r>
        <w:rPr>
          <w:w w:val="105"/>
        </w:rPr>
        <w:t>per</w:t>
      </w:r>
      <w:r>
        <w:rPr>
          <w:spacing w:val="-2"/>
          <w:w w:val="105"/>
        </w:rPr>
        <w:t> </w:t>
      </w:r>
      <w:r>
        <w:rPr>
          <w:w w:val="105"/>
        </w:rPr>
        <w:t>month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Yardi,</w:t>
      </w:r>
      <w:r>
        <w:rPr>
          <w:spacing w:val="-2"/>
          <w:w w:val="105"/>
        </w:rPr>
        <w:t> </w:t>
      </w:r>
      <w:r>
        <w:rPr>
          <w:w w:val="105"/>
        </w:rPr>
        <w:t>assigning</w:t>
      </w:r>
      <w:r>
        <w:rPr>
          <w:spacing w:val="-2"/>
          <w:w w:val="105"/>
        </w:rPr>
        <w:t> </w:t>
      </w:r>
      <w:r>
        <w:rPr>
          <w:w w:val="105"/>
        </w:rPr>
        <w:t>follow-up</w:t>
      </w:r>
      <w:r>
        <w:rPr>
          <w:spacing w:val="-2"/>
          <w:w w:val="105"/>
        </w:rPr>
        <w:t> </w:t>
      </w:r>
      <w:r>
        <w:rPr>
          <w:w w:val="105"/>
        </w:rPr>
        <w:t>tasks</w:t>
      </w:r>
      <w:r>
        <w:rPr>
          <w:spacing w:val="-2"/>
          <w:w w:val="105"/>
        </w:rPr>
        <w:t> </w:t>
      </w:r>
      <w:r>
        <w:rPr>
          <w:w w:val="105"/>
        </w:rPr>
        <w:t>within</w:t>
      </w:r>
      <w:r>
        <w:rPr>
          <w:spacing w:val="-2"/>
          <w:w w:val="105"/>
        </w:rPr>
        <w:t> </w:t>
      </w:r>
      <w:r>
        <w:rPr>
          <w:w w:val="105"/>
        </w:rPr>
        <w:t>4 hours of initial contact and converting inquiries into scheduled visits.</w:t>
      </w:r>
    </w:p>
    <w:p>
      <w:pPr>
        <w:pStyle w:val="BodyText"/>
        <w:spacing w:line="273" w:lineRule="auto" w:before="90"/>
        <w:ind w:left="776" w:right="8"/>
      </w:pPr>
      <w:r>
        <w:rPr>
          <w:w w:val="105"/>
        </w:rPr>
        <w:t>Achieved 111% of monthly leasing targets for 9 consecutive months by</w:t>
      </w:r>
      <w:r>
        <w:rPr>
          <w:spacing w:val="80"/>
          <w:w w:val="105"/>
        </w:rPr>
        <w:t> </w:t>
      </w:r>
      <w:r>
        <w:rPr>
          <w:w w:val="105"/>
        </w:rPr>
        <w:t>negotiating lease terms independently and tailoring unit recommendations to each prospect's budget.</w:t>
      </w:r>
    </w:p>
    <w:p>
      <w:pPr>
        <w:pStyle w:val="BodyText"/>
        <w:spacing w:line="273" w:lineRule="auto" w:before="91"/>
        <w:ind w:left="776" w:right="144"/>
      </w:pPr>
      <w:r>
        <w:rPr>
          <w:w w:val="105"/>
        </w:rPr>
        <w:t>Coordinated 14 lease executions per month, overseeing document signing and conﬁrming receipt of required deposits within 5 business days of approval.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095" w:space="1313"/>
            <w:col w:w="6946"/>
          </w:cols>
        </w:sectPr>
      </w:pPr>
    </w:p>
    <w:p>
      <w:pPr>
        <w:pStyle w:val="BodyText"/>
        <w:spacing w:before="0"/>
        <w:rPr>
          <w:sz w:val="22"/>
        </w:rPr>
      </w:pPr>
    </w:p>
    <w:p>
      <w:pPr>
        <w:pStyle w:val="BodyText"/>
        <w:spacing w:before="59"/>
        <w:rPr>
          <w:sz w:val="22"/>
        </w:rPr>
      </w:pPr>
    </w:p>
    <w:p>
      <w:pPr>
        <w:pStyle w:val="Heading2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2"/>
        <w:rPr>
          <w:sz w:val="22"/>
        </w:rPr>
      </w:pPr>
    </w:p>
    <w:p>
      <w:pPr>
        <w:spacing w:line="374" w:lineRule="auto" w:before="0"/>
        <w:ind w:left="776" w:right="1478" w:firstLine="0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Yardi </w:t>
      </w:r>
      <w:r>
        <w:rPr>
          <w:color w:val="FFFFFF"/>
          <w:spacing w:val="-2"/>
          <w:sz w:val="18"/>
        </w:rPr>
        <w:t>RentCafe </w:t>
      </w:r>
      <w:r>
        <w:rPr>
          <w:color w:val="FFFFFF"/>
          <w:spacing w:val="-2"/>
          <w:w w:val="105"/>
          <w:sz w:val="18"/>
        </w:rPr>
        <w:t>AppFolio</w:t>
      </w:r>
    </w:p>
    <w:p>
      <w:pPr>
        <w:spacing w:before="6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Lease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Negotiation</w:t>
      </w:r>
    </w:p>
    <w:p>
      <w:pPr>
        <w:spacing w:line="376" w:lineRule="auto" w:before="123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Prospect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Pipeline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 </w:t>
      </w:r>
      <w:r>
        <w:rPr>
          <w:color w:val="FFFFFF"/>
          <w:w w:val="105"/>
          <w:sz w:val="18"/>
        </w:rPr>
        <w:t>Lease Signing Coordination Market Comparable Analysis Microsoft Excel</w:t>
      </w:r>
    </w:p>
    <w:p>
      <w:pPr>
        <w:spacing w:before="6"/>
        <w:ind w:left="776" w:right="0" w:firstLine="0"/>
        <w:jc w:val="left"/>
        <w:rPr>
          <w:sz w:val="18"/>
        </w:rPr>
      </w:pPr>
      <w:r>
        <w:rPr>
          <w:color w:val="FFFFFF"/>
          <w:spacing w:val="-5"/>
          <w:w w:val="105"/>
          <w:sz w:val="18"/>
        </w:rPr>
        <w:t>MLS</w:t>
      </w:r>
    </w:p>
    <w:p>
      <w:pPr>
        <w:spacing w:before="108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Lease</w:t>
      </w:r>
      <w:r>
        <w:rPr>
          <w:color w:val="FFFFFF"/>
          <w:spacing w:val="1"/>
          <w:sz w:val="18"/>
        </w:rPr>
        <w:t> </w:t>
      </w:r>
      <w:r>
        <w:rPr>
          <w:color w:val="FFFFFF"/>
          <w:spacing w:val="-2"/>
          <w:sz w:val="18"/>
        </w:rPr>
        <w:t>Administration</w:t>
      </w:r>
    </w:p>
    <w:p>
      <w:pPr>
        <w:pStyle w:val="BodyText"/>
        <w:spacing w:before="172"/>
        <w:ind w:left="107"/>
      </w:pPr>
      <w:r>
        <w:rPr/>
        <w:br w:type="column"/>
      </w: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ind w:left="107"/>
      </w:pPr>
      <w:r>
        <w:rPr>
          <w:spacing w:val="-2"/>
          <w:w w:val="105"/>
        </w:rPr>
        <w:t>Leasing</w:t>
      </w:r>
      <w:r>
        <w:rPr>
          <w:w w:val="105"/>
        </w:rPr>
        <w:t> </w:t>
      </w:r>
      <w:r>
        <w:rPr>
          <w:spacing w:val="-2"/>
          <w:w w:val="105"/>
        </w:rPr>
        <w:t>Consultant</w:t>
      </w:r>
      <w:r>
        <w:rPr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Scioto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Bend</w:t>
      </w:r>
      <w:r>
        <w:rPr>
          <w:w w:val="105"/>
        </w:rPr>
        <w:t> </w:t>
      </w:r>
      <w:r>
        <w:rPr>
          <w:spacing w:val="-2"/>
          <w:w w:val="105"/>
        </w:rPr>
        <w:t>Apartments</w:t>
      </w:r>
      <w:r>
        <w:rPr>
          <w:w w:val="105"/>
        </w:rPr>
        <w:t> </w:t>
      </w:r>
      <w:r>
        <w:rPr>
          <w:spacing w:val="-2"/>
          <w:w w:val="105"/>
        </w:rPr>
        <w:t>LLC,</w:t>
      </w:r>
      <w:r>
        <w:rPr>
          <w:w w:val="105"/>
        </w:rPr>
        <w:t> </w:t>
      </w:r>
      <w:r>
        <w:rPr>
          <w:spacing w:val="-2"/>
          <w:w w:val="105"/>
        </w:rPr>
        <w:t>Waverly,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776" w:right="144"/>
      </w:pPr>
      <w:r>
        <w:rPr>
          <w:w w:val="105"/>
        </w:rPr>
        <w:t>Logged 118 prospect leads per month in RentCafe, tagging each by source and follow-up status to give the property manager a clear pipeline view.</w:t>
      </w:r>
    </w:p>
    <w:p>
      <w:pPr>
        <w:pStyle w:val="BodyText"/>
        <w:spacing w:line="273" w:lineRule="auto" w:before="105"/>
        <w:ind w:left="776" w:right="144"/>
      </w:pPr>
      <w:r>
        <w:rPr>
          <w:w w:val="105"/>
        </w:rPr>
        <w:t>Reached 104% of monthly leasing targets over 18 months by generating lists of available units compatible with each prospect's ﬁnancial resources and bedroom </w:t>
      </w:r>
      <w:r>
        <w:rPr>
          <w:spacing w:val="-2"/>
          <w:w w:val="105"/>
        </w:rPr>
        <w:t>needs.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Coordinated 11 lease signings per month, ensuring required documents were signed and move-in payments received on schedule.</w:t>
      </w:r>
    </w:p>
    <w:p>
      <w:pPr>
        <w:pStyle w:val="BodyText"/>
        <w:spacing w:before="181"/>
        <w:ind w:left="107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ind w:left="107"/>
      </w:pPr>
      <w:r>
        <w:rPr>
          <w:w w:val="105"/>
        </w:rPr>
        <w:t>Leasing</w:t>
      </w:r>
      <w:r>
        <w:rPr>
          <w:spacing w:val="-12"/>
          <w:w w:val="105"/>
        </w:rPr>
        <w:t> </w:t>
      </w:r>
      <w:r>
        <w:rPr>
          <w:w w:val="105"/>
        </w:rPr>
        <w:t>Assistant</w:t>
      </w:r>
      <w:r>
        <w:rPr>
          <w:spacing w:val="-12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Buckeye</w:t>
      </w:r>
      <w:r>
        <w:rPr>
          <w:spacing w:val="-12"/>
          <w:w w:val="105"/>
        </w:rPr>
        <w:t> </w:t>
      </w:r>
      <w:r>
        <w:rPr>
          <w:w w:val="105"/>
        </w:rPr>
        <w:t>Hollow</w:t>
      </w:r>
      <w:r>
        <w:rPr>
          <w:spacing w:val="-11"/>
          <w:w w:val="105"/>
        </w:rPr>
        <w:t> </w:t>
      </w:r>
      <w:r>
        <w:rPr>
          <w:w w:val="105"/>
        </w:rPr>
        <w:t>Property</w:t>
      </w:r>
      <w:r>
        <w:rPr>
          <w:spacing w:val="-10"/>
          <w:w w:val="105"/>
        </w:rPr>
        <w:t> </w:t>
      </w:r>
      <w:r>
        <w:rPr>
          <w:w w:val="105"/>
        </w:rPr>
        <w:t>Services,</w:t>
      </w:r>
      <w:r>
        <w:rPr>
          <w:spacing w:val="-10"/>
          <w:w w:val="105"/>
        </w:rPr>
        <w:t> </w:t>
      </w:r>
      <w:r>
        <w:rPr>
          <w:w w:val="105"/>
        </w:rPr>
        <w:t>Jackson,</w:t>
      </w:r>
      <w:r>
        <w:rPr>
          <w:spacing w:val="-10"/>
          <w:w w:val="105"/>
        </w:rPr>
        <w:t> </w:t>
      </w:r>
      <w:r>
        <w:rPr>
          <w:spacing w:val="-7"/>
          <w:w w:val="105"/>
        </w:rPr>
        <w:t>OH</w:t>
      </w:r>
    </w:p>
    <w:p>
      <w:pPr>
        <w:pStyle w:val="BodyText"/>
        <w:spacing w:before="36"/>
      </w:pPr>
    </w:p>
    <w:p>
      <w:pPr>
        <w:pStyle w:val="BodyText"/>
        <w:spacing w:line="273" w:lineRule="auto" w:before="1"/>
        <w:ind w:left="776"/>
      </w:pPr>
      <w:r>
        <w:rPr>
          <w:w w:val="105"/>
        </w:rPr>
        <w:t>Supported the senior consultant in processing 54 lease applications during a 12-month period, assembling document folders and scheduling move-in inspections.</w:t>
      </w:r>
    </w:p>
    <w:p>
      <w:pPr>
        <w:pStyle w:val="BodyText"/>
        <w:spacing w:line="273" w:lineRule="auto" w:before="90"/>
        <w:ind w:left="776" w:right="144"/>
      </w:pPr>
      <w:r>
        <w:rPr>
          <w:w w:val="105"/>
        </w:rPr>
        <w:t>Entered 78 prospect leads per month into AppFolio, conﬁrming contact details and ﬂagging duplicates to keep the database accurate.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Generated comparison lists of 6 to 8 properties per prospect, matching unit size, amenity access, and rent range to each household's stated budget.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400" w:space="1008"/>
            <w:col w:w="6946"/>
          </w:cols>
        </w:sectPr>
      </w:pPr>
    </w:p>
    <w:p>
      <w:pPr>
        <w:pStyle w:val="BodyText"/>
        <w:spacing w:before="4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392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924300">
                                <a:moveTo>
                                  <a:pt x="47625" y="3897147"/>
                                </a:moveTo>
                                <a:lnTo>
                                  <a:pt x="27165" y="3876675"/>
                                </a:lnTo>
                                <a:lnTo>
                                  <a:pt x="20472" y="3876675"/>
                                </a:lnTo>
                                <a:lnTo>
                                  <a:pt x="0" y="3897147"/>
                                </a:lnTo>
                                <a:lnTo>
                                  <a:pt x="0" y="3900716"/>
                                </a:lnTo>
                                <a:lnTo>
                                  <a:pt x="0" y="3903840"/>
                                </a:lnTo>
                                <a:lnTo>
                                  <a:pt x="20472" y="3924300"/>
                                </a:lnTo>
                                <a:lnTo>
                                  <a:pt x="27165" y="3924300"/>
                                </a:lnTo>
                                <a:lnTo>
                                  <a:pt x="47625" y="3903840"/>
                                </a:lnTo>
                                <a:lnTo>
                                  <a:pt x="47625" y="3897147"/>
                                </a:lnTo>
                                <a:close/>
                              </a:path>
                              <a:path w="47625" h="3924300">
                                <a:moveTo>
                                  <a:pt x="47625" y="3573297"/>
                                </a:moveTo>
                                <a:lnTo>
                                  <a:pt x="27165" y="3552825"/>
                                </a:lnTo>
                                <a:lnTo>
                                  <a:pt x="20472" y="3552825"/>
                                </a:lnTo>
                                <a:lnTo>
                                  <a:pt x="0" y="3573297"/>
                                </a:lnTo>
                                <a:lnTo>
                                  <a:pt x="0" y="3576866"/>
                                </a:lnTo>
                                <a:lnTo>
                                  <a:pt x="0" y="3579990"/>
                                </a:lnTo>
                                <a:lnTo>
                                  <a:pt x="20472" y="3600450"/>
                                </a:lnTo>
                                <a:lnTo>
                                  <a:pt x="27165" y="3600450"/>
                                </a:lnTo>
                                <a:lnTo>
                                  <a:pt x="47625" y="3579990"/>
                                </a:lnTo>
                                <a:lnTo>
                                  <a:pt x="47625" y="3573297"/>
                                </a:lnTo>
                                <a:close/>
                              </a:path>
                              <a:path w="47625" h="3924300">
                                <a:moveTo>
                                  <a:pt x="47625" y="3249447"/>
                                </a:moveTo>
                                <a:lnTo>
                                  <a:pt x="27165" y="3228975"/>
                                </a:lnTo>
                                <a:lnTo>
                                  <a:pt x="20472" y="3228975"/>
                                </a:lnTo>
                                <a:lnTo>
                                  <a:pt x="0" y="3249447"/>
                                </a:lnTo>
                                <a:lnTo>
                                  <a:pt x="0" y="3253016"/>
                                </a:lnTo>
                                <a:lnTo>
                                  <a:pt x="0" y="3256140"/>
                                </a:lnTo>
                                <a:lnTo>
                                  <a:pt x="20472" y="3276600"/>
                                </a:lnTo>
                                <a:lnTo>
                                  <a:pt x="27165" y="3276600"/>
                                </a:lnTo>
                                <a:lnTo>
                                  <a:pt x="47625" y="3256140"/>
                                </a:lnTo>
                                <a:lnTo>
                                  <a:pt x="47625" y="3249447"/>
                                </a:lnTo>
                                <a:close/>
                              </a:path>
                              <a:path w="47625" h="3924300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3924300">
                                <a:moveTo>
                                  <a:pt x="47625" y="1963572"/>
                                </a:moveTo>
                                <a:lnTo>
                                  <a:pt x="27165" y="1943100"/>
                                </a:lnTo>
                                <a:lnTo>
                                  <a:pt x="20472" y="1943100"/>
                                </a:lnTo>
                                <a:lnTo>
                                  <a:pt x="0" y="1963572"/>
                                </a:lnTo>
                                <a:lnTo>
                                  <a:pt x="0" y="1967141"/>
                                </a:lnTo>
                                <a:lnTo>
                                  <a:pt x="0" y="1970265"/>
                                </a:lnTo>
                                <a:lnTo>
                                  <a:pt x="20472" y="1990725"/>
                                </a:lnTo>
                                <a:lnTo>
                                  <a:pt x="27165" y="1990725"/>
                                </a:lnTo>
                                <a:lnTo>
                                  <a:pt x="47625" y="1970265"/>
                                </a:lnTo>
                                <a:lnTo>
                                  <a:pt x="47625" y="1963572"/>
                                </a:lnTo>
                                <a:close/>
                              </a:path>
                              <a:path w="47625" h="3924300">
                                <a:moveTo>
                                  <a:pt x="47625" y="1630197"/>
                                </a:moveTo>
                                <a:lnTo>
                                  <a:pt x="27165" y="1609725"/>
                                </a:lnTo>
                                <a:lnTo>
                                  <a:pt x="20472" y="1609725"/>
                                </a:lnTo>
                                <a:lnTo>
                                  <a:pt x="0" y="1630197"/>
                                </a:lnTo>
                                <a:lnTo>
                                  <a:pt x="0" y="1633766"/>
                                </a:lnTo>
                                <a:lnTo>
                                  <a:pt x="0" y="1636890"/>
                                </a:lnTo>
                                <a:lnTo>
                                  <a:pt x="20472" y="1657350"/>
                                </a:lnTo>
                                <a:lnTo>
                                  <a:pt x="27165" y="1657350"/>
                                </a:lnTo>
                                <a:lnTo>
                                  <a:pt x="47625" y="1636890"/>
                                </a:lnTo>
                                <a:lnTo>
                                  <a:pt x="47625" y="1630197"/>
                                </a:lnTo>
                                <a:close/>
                              </a:path>
                              <a:path w="47625" h="3924300">
                                <a:moveTo>
                                  <a:pt x="47625" y="807110"/>
                                </a:moveTo>
                                <a:lnTo>
                                  <a:pt x="31102" y="790575"/>
                                </a:lnTo>
                                <a:lnTo>
                                  <a:pt x="16535" y="790575"/>
                                </a:lnTo>
                                <a:lnTo>
                                  <a:pt x="0" y="807110"/>
                                </a:lnTo>
                                <a:lnTo>
                                  <a:pt x="0" y="809625"/>
                                </a:lnTo>
                                <a:lnTo>
                                  <a:pt x="0" y="812152"/>
                                </a:lnTo>
                                <a:lnTo>
                                  <a:pt x="16535" y="828675"/>
                                </a:lnTo>
                                <a:lnTo>
                                  <a:pt x="31102" y="828675"/>
                                </a:lnTo>
                                <a:lnTo>
                                  <a:pt x="47625" y="812152"/>
                                </a:lnTo>
                                <a:lnTo>
                                  <a:pt x="47625" y="807110"/>
                                </a:lnTo>
                                <a:close/>
                              </a:path>
                              <a:path w="47625" h="392430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39243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6256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015" id="docshape8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710;width:75;height:6180" id="docshape9" coordorigin="5175,4710" coordsize="75,6180" path="m5250,10847l5249,10842,5245,10833,5243,10829,5236,10822,5232,10820,5223,10816,5218,10815,5207,10815,5202,10816,5193,10820,5189,10822,5182,10829,5180,10833,5176,10842,5175,10847,5175,10853,5175,10858,5176,10863,5180,10872,5182,10876,5189,10883,5193,10885,5202,10889,5207,10890,5218,10890,5223,10889,5232,10885,5236,10883,5243,10876,5245,10872,5249,10863,5250,10858,5250,10847xm5250,10337l5249,10332,5245,10323,5243,10319,5236,10312,5232,10310,5223,10306,5218,10305,5207,10305,5202,10306,5193,10310,5189,10312,5182,10319,5180,10323,5176,10332,5175,10337,5175,10343,5175,10348,5176,10353,5180,10362,5182,10366,5189,10373,5193,10375,5202,10379,5207,10380,5218,10380,5223,10379,5232,10375,5236,10373,5243,10366,5245,10362,5249,10353,5250,10348,5250,10337xm5250,9827l5249,9822,5245,9813,5243,9809,5236,9802,5232,9800,5223,9796,5218,9795,5207,9795,5202,9796,5193,9800,5189,9802,5182,9809,5180,9813,5176,9822,5175,9827,5175,9833,5175,9838,5176,9843,5180,9852,5182,9856,5189,9863,5193,9865,5202,9869,5207,9870,5218,9870,5223,9869,5232,9865,5236,9863,5243,9856,5245,9852,5249,9843,5250,9838,5250,9827xm5250,8522l5249,8517,5245,8508,5243,8504,5236,8497,5232,8495,5223,8491,5218,8490,5207,8490,5202,8491,5193,8495,5189,8497,5182,8504,5180,8508,5176,8517,5175,8522,5175,8528,5175,8533,5176,8538,5180,8547,5182,8551,5189,8558,5193,8560,5202,8564,5207,8565,5218,8565,5223,8564,5232,8560,5236,8558,5243,8551,5245,8547,5249,8538,5250,8533,5250,8522xm5250,7802l5249,7797,5245,7788,5243,7784,5236,7777,5232,7775,5223,7771,5218,7770,5207,7770,5202,7771,5193,7775,5189,7777,5182,7784,5180,7788,5176,7797,5175,7802,5175,7808,5175,7813,5176,7818,5180,7827,5182,7831,5189,7838,5193,7840,5202,7844,5207,7845,5218,7845,5223,7844,5232,7840,5236,7838,5243,7831,5245,7827,5249,7818,5250,7813,5250,7802xm5250,7277l5249,7272,5245,7263,5243,7259,5236,7252,5232,7250,5223,7246,5218,7245,5207,7245,5202,7246,5193,7250,5189,7252,5182,7259,5180,7263,5176,7272,5175,7277,5175,7283,5175,7288,5176,7293,5180,7302,5182,7306,5189,7313,5193,7315,5202,7319,5207,7320,5218,7320,5223,7319,5232,7315,5236,7313,5243,7306,5245,7302,5249,7293,5250,7288,5250,7277xm5250,5981l5249,5977,5246,5970,5244,5967,5238,5961,5235,5959,5228,5956,5224,5955,5201,5955,5197,5956,5190,5959,5187,5961,5181,5967,5179,5970,5176,5977,5175,5981,5175,5985,5175,5989,5176,5993,5179,6000,5181,6003,5187,6009,5190,6011,5197,6014,5201,6015,5224,6015,5228,6014,5235,6011,5238,6009,5244,6003,5246,6000,5249,5993,5250,5989,5250,5981xm5250,5252l5249,5247,5245,5238,5243,5234,5236,5227,5232,5225,5223,5221,5218,5220,5207,5220,5202,5221,5193,5225,5189,5227,5182,5234,5180,5238,5176,5247,5175,5252,5175,5258,5175,5263,5176,5268,5180,5277,5182,5281,5189,5288,5193,5290,5202,5294,5207,5295,5218,5295,5223,5294,5232,5290,5236,5288,5243,5281,5245,5277,5249,5268,5250,5263,5250,525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57175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33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0.25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33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80"/>
        <w:ind w:left="4515"/>
      </w:pPr>
      <w:r>
        <w:rPr>
          <w:spacing w:val="-2"/>
          <w:w w:val="105"/>
        </w:rPr>
        <w:t>BS,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ind w:left="4515"/>
      </w:pPr>
      <w:r>
        <w:rPr>
          <w:spacing w:val="-2"/>
          <w:w w:val="105"/>
        </w:rPr>
        <w:t>Shawnee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Portsmouth,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OH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2016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4"/>
          <w:w w:val="105"/>
        </w:rPr>
        <w:t> 2020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16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13" w:right="9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ila.padill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2026-10-04T04:01:31Z</dcterms:created>
  <dcterms:modified xsi:type="dcterms:W3CDTF">2026-10-04T04:01:31Z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