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2" w:right="0" w:firstLine="0"/>
        <w:jc w:val="center"/>
        <w:rPr>
          <w:b/>
          <w:sz w:val="74"/>
        </w:rPr>
      </w:pPr>
      <w:r>
        <w:rPr>
          <w:color w:val="664EA6"/>
          <w:spacing w:val="12"/>
          <w:sz w:val="74"/>
        </w:rPr>
        <w:t>Kristen</w:t>
      </w:r>
      <w:r>
        <w:rPr>
          <w:color w:val="664EA6"/>
          <w:spacing w:val="30"/>
          <w:sz w:val="74"/>
        </w:rPr>
        <w:t> </w:t>
      </w:r>
      <w:r>
        <w:rPr>
          <w:b/>
          <w:color w:val="664EA6"/>
          <w:spacing w:val="10"/>
          <w:sz w:val="74"/>
        </w:rPr>
        <w:t>Donnelly</w:t>
      </w:r>
    </w:p>
    <w:p>
      <w:pPr>
        <w:spacing w:before="195"/>
        <w:ind w:left="4151" w:right="0" w:firstLine="0"/>
        <w:jc w:val="center"/>
        <w:rPr>
          <w:sz w:val="20"/>
        </w:rPr>
      </w:pPr>
      <w:r>
        <w:rPr>
          <w:color w:val="664EA6"/>
          <w:sz w:val="20"/>
        </w:rPr>
        <w:t>C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C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G</w:t>
      </w:r>
      <w:r>
        <w:rPr>
          <w:color w:val="664EA6"/>
          <w:spacing w:val="3"/>
          <w:sz w:val="20"/>
        </w:rPr>
        <w:t> </w:t>
      </w:r>
      <w:r>
        <w:rPr>
          <w:color w:val="664EA6"/>
          <w:spacing w:val="-10"/>
          <w:sz w:val="20"/>
        </w:rPr>
        <w:t>E</w:t>
      </w:r>
    </w:p>
    <w:p>
      <w:pPr>
        <w:pStyle w:val="BodyText"/>
        <w:spacing w:before="159"/>
        <w:rPr>
          <w:sz w:val="20"/>
        </w:rPr>
      </w:pPr>
    </w:p>
    <w:p>
      <w:pPr>
        <w:spacing w:line="271" w:lineRule="auto" w:before="0"/>
        <w:ind w:left="4257" w:right="52" w:firstLine="0"/>
        <w:jc w:val="center"/>
        <w:rPr>
          <w:sz w:val="18"/>
        </w:rPr>
      </w:pPr>
      <w:r>
        <w:rPr>
          <w:w w:val="105"/>
          <w:sz w:val="18"/>
        </w:rPr>
        <w:t>Entry-level concierge with 2 years of experience in guest services, reservation coordination, and event booking across hotel front desk and concierge roles.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Raised guest satisfaction scores from 3.4 to 4.3 by personalizing reservation follow-ups and confirming bookings within 2 hours of each request. Skilled 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Microsoft Outlook, Microsoft Excel, multi-line phone systems, and follow-up </w:t>
      </w:r>
      <w:r>
        <w:rPr>
          <w:spacing w:val="-2"/>
          <w:w w:val="105"/>
          <w:sz w:val="18"/>
        </w:rPr>
        <w:t>documentation.</w:t>
      </w:r>
    </w:p>
    <w:p>
      <w:pPr>
        <w:pStyle w:val="BodyText"/>
        <w:spacing w:before="1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Heading1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pStyle w:val="BodyText"/>
        <w:spacing w:before="65"/>
        <w:rPr>
          <w:b/>
          <w:sz w:val="26"/>
        </w:rPr>
      </w:pPr>
    </w:p>
    <w:p>
      <w:pPr>
        <w:pStyle w:val="BodyText"/>
        <w:ind w:left="839"/>
      </w:pPr>
      <w:r>
        <w:rPr>
          <w:spacing w:val="-2"/>
          <w:w w:val="105"/>
        </w:rPr>
        <w:t>(207)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0118</w:t>
      </w:r>
    </w:p>
    <w:p>
      <w:pPr>
        <w:pStyle w:val="Heading1"/>
        <w:spacing w:before="207"/>
      </w:pPr>
      <w:r>
        <w:rPr>
          <w:b w:val="0"/>
        </w:rPr>
        <w:br w:type="column"/>
      </w:r>
      <w:r>
        <w:rPr>
          <w:color w:val="664EA6"/>
        </w:rPr>
        <w:t>PROFESSIONAL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Concierge</w:t>
      </w:r>
      <w:r>
        <w:rPr>
          <w:spacing w:val="7"/>
          <w:sz w:val="18"/>
        </w:rPr>
        <w:t> </w:t>
      </w:r>
      <w:r>
        <w:rPr>
          <w:sz w:val="18"/>
        </w:rPr>
        <w:t>|</w:t>
      </w:r>
      <w:r>
        <w:rPr>
          <w:spacing w:val="8"/>
          <w:sz w:val="18"/>
        </w:rPr>
        <w:t> </w:t>
      </w:r>
      <w:r>
        <w:rPr>
          <w:sz w:val="18"/>
        </w:rPr>
        <w:t>Penobscot</w:t>
      </w:r>
      <w:r>
        <w:rPr>
          <w:spacing w:val="8"/>
          <w:sz w:val="18"/>
        </w:rPr>
        <w:t> </w:t>
      </w:r>
      <w:r>
        <w:rPr>
          <w:sz w:val="18"/>
        </w:rPr>
        <w:t>Harbor</w:t>
      </w:r>
      <w:r>
        <w:rPr>
          <w:spacing w:val="8"/>
          <w:sz w:val="18"/>
        </w:rPr>
        <w:t> </w:t>
      </w:r>
      <w:r>
        <w:rPr>
          <w:sz w:val="18"/>
        </w:rPr>
        <w:t>Inn,</w:t>
      </w:r>
      <w:r>
        <w:rPr>
          <w:spacing w:val="7"/>
          <w:sz w:val="18"/>
        </w:rPr>
        <w:t> </w:t>
      </w:r>
      <w:r>
        <w:rPr>
          <w:sz w:val="18"/>
        </w:rPr>
        <w:t>Belfast,</w:t>
      </w:r>
      <w:r>
        <w:rPr>
          <w:spacing w:val="8"/>
          <w:sz w:val="18"/>
        </w:rPr>
        <w:t> </w:t>
      </w:r>
      <w:r>
        <w:rPr>
          <w:sz w:val="18"/>
        </w:rPr>
        <w:t>ME</w:t>
      </w:r>
      <w:r>
        <w:rPr>
          <w:spacing w:val="8"/>
          <w:sz w:val="18"/>
        </w:rPr>
        <w:t> </w:t>
      </w:r>
      <w:r>
        <w:rPr>
          <w:sz w:val="18"/>
        </w:rPr>
        <w:t>|</w:t>
      </w:r>
      <w:r>
        <w:rPr>
          <w:spacing w:val="8"/>
          <w:sz w:val="18"/>
        </w:rPr>
        <w:t> </w:t>
      </w:r>
      <w:r>
        <w:rPr>
          <w:sz w:val="18"/>
        </w:rPr>
        <w:t>2025</w:t>
      </w:r>
      <w:r>
        <w:rPr>
          <w:spacing w:val="8"/>
          <w:sz w:val="18"/>
        </w:rPr>
        <w:t> </w:t>
      </w:r>
      <w:r>
        <w:rPr>
          <w:sz w:val="18"/>
        </w:rPr>
        <w:t>–</w:t>
      </w:r>
      <w:r>
        <w:rPr>
          <w:spacing w:val="7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3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line="664" w:lineRule="auto" w:before="79"/>
        <w:ind w:left="839"/>
      </w:pPr>
      <w:hyperlink r:id="rId5">
        <w:r>
          <w:rPr>
            <w:spacing w:val="-2"/>
            <w:w w:val="105"/>
          </w:rPr>
          <w:t>kristen.donnelly@example.com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Belfast, ME 12345</w:t>
      </w:r>
    </w:p>
    <w:p>
      <w:pPr>
        <w:pStyle w:val="Heading1"/>
        <w:spacing w:before="177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91" w:lineRule="auto" w:before="290"/>
        <w:ind w:left="653" w:right="232"/>
      </w:pPr>
      <w:r>
        <w:rPr>
          <w:w w:val="105"/>
        </w:rPr>
        <w:t>Guest</w:t>
      </w:r>
      <w:r>
        <w:rPr>
          <w:spacing w:val="-12"/>
          <w:w w:val="105"/>
        </w:rPr>
        <w:t> </w:t>
      </w:r>
      <w:r>
        <w:rPr>
          <w:w w:val="105"/>
        </w:rPr>
        <w:t>reservation</w:t>
      </w:r>
      <w:r>
        <w:rPr>
          <w:spacing w:val="-12"/>
          <w:w w:val="105"/>
        </w:rPr>
        <w:t> </w:t>
      </w:r>
      <w:r>
        <w:rPr>
          <w:w w:val="105"/>
        </w:rPr>
        <w:t>coordination Multi-line phone system Microsoft Outlook</w:t>
      </w:r>
    </w:p>
    <w:p>
      <w:pPr>
        <w:pStyle w:val="BodyText"/>
        <w:spacing w:before="15"/>
        <w:ind w:left="653"/>
      </w:pPr>
      <w:r>
        <w:rPr>
          <w:spacing w:val="-2"/>
          <w:w w:val="105"/>
        </w:rPr>
        <w:t>Microsoft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Excel</w:t>
      </w:r>
    </w:p>
    <w:p>
      <w:pPr>
        <w:pStyle w:val="BodyText"/>
        <w:spacing w:line="391" w:lineRule="auto" w:before="116"/>
        <w:ind w:left="653" w:right="470"/>
      </w:pPr>
      <w:r>
        <w:rPr>
          <w:w w:val="105"/>
        </w:rPr>
        <w:t>Local area knowledge Event and ticket booking Luggage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mail</w:t>
      </w:r>
      <w:r>
        <w:rPr>
          <w:spacing w:val="-11"/>
          <w:w w:val="105"/>
        </w:rPr>
        <w:t> </w:t>
      </w:r>
      <w:r>
        <w:rPr>
          <w:w w:val="105"/>
        </w:rPr>
        <w:t>handling</w:t>
      </w:r>
    </w:p>
    <w:p>
      <w:pPr>
        <w:pStyle w:val="BodyText"/>
        <w:spacing w:line="391" w:lineRule="auto"/>
        <w:ind w:left="653" w:right="260"/>
      </w:pPr>
      <w:r>
        <w:rPr>
          <w:spacing w:val="-2"/>
          <w:w w:val="105"/>
        </w:rPr>
        <w:t>ADA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accommodation requests </w:t>
      </w:r>
      <w:r>
        <w:rPr>
          <w:w w:val="105"/>
        </w:rPr>
        <w:t>Follow-up documentation</w:t>
      </w:r>
    </w:p>
    <w:p>
      <w:pPr>
        <w:pStyle w:val="BodyText"/>
        <w:spacing w:line="273" w:lineRule="auto" w:before="139"/>
        <w:ind w:left="616" w:right="282"/>
      </w:pPr>
      <w:r>
        <w:rPr/>
        <w:br w:type="column"/>
      </w:r>
      <w:r>
        <w:rPr>
          <w:w w:val="105"/>
        </w:rPr>
        <w:t>Raised</w:t>
      </w:r>
      <w:r>
        <w:rPr>
          <w:spacing w:val="-2"/>
          <w:w w:val="105"/>
        </w:rPr>
        <w:t> </w:t>
      </w:r>
      <w:r>
        <w:rPr>
          <w:w w:val="105"/>
        </w:rPr>
        <w:t>guest</w:t>
      </w:r>
      <w:r>
        <w:rPr>
          <w:spacing w:val="-2"/>
          <w:w w:val="105"/>
        </w:rPr>
        <w:t> </w:t>
      </w:r>
      <w:r>
        <w:rPr>
          <w:w w:val="105"/>
        </w:rPr>
        <w:t>satisfaction</w:t>
      </w:r>
      <w:r>
        <w:rPr>
          <w:spacing w:val="-2"/>
          <w:w w:val="105"/>
        </w:rPr>
        <w:t> </w:t>
      </w:r>
      <w:r>
        <w:rPr>
          <w:w w:val="105"/>
        </w:rPr>
        <w:t>scores</w:t>
      </w:r>
      <w:r>
        <w:rPr>
          <w:spacing w:val="-2"/>
          <w:w w:val="105"/>
        </w:rPr>
        <w:t> </w:t>
      </w:r>
      <w:r>
        <w:rPr>
          <w:w w:val="105"/>
        </w:rPr>
        <w:t>from</w:t>
      </w:r>
      <w:r>
        <w:rPr>
          <w:spacing w:val="-2"/>
          <w:w w:val="105"/>
        </w:rPr>
        <w:t> </w:t>
      </w:r>
      <w:r>
        <w:rPr>
          <w:w w:val="105"/>
        </w:rPr>
        <w:t>3.4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4.3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personalizing</w:t>
      </w:r>
      <w:r>
        <w:rPr>
          <w:spacing w:val="-2"/>
          <w:w w:val="105"/>
        </w:rPr>
        <w:t> </w:t>
      </w:r>
      <w:r>
        <w:rPr>
          <w:w w:val="105"/>
        </w:rPr>
        <w:t>reservation</w:t>
      </w:r>
      <w:r>
        <w:rPr>
          <w:spacing w:val="-2"/>
          <w:w w:val="105"/>
        </w:rPr>
        <w:t> </w:t>
      </w:r>
      <w:r>
        <w:rPr>
          <w:w w:val="105"/>
        </w:rPr>
        <w:t>follow-ups and conﬁrming dining, spa, and tour bookings within 2 hours of each request.</w:t>
      </w:r>
    </w:p>
    <w:p>
      <w:pPr>
        <w:pStyle w:val="BodyText"/>
        <w:spacing w:line="273" w:lineRule="auto" w:before="91"/>
        <w:ind w:left="616" w:right="320"/>
      </w:pPr>
      <w:r>
        <w:rPr>
          <w:w w:val="105"/>
        </w:rPr>
        <w:t>Process</w:t>
      </w:r>
      <w:r>
        <w:rPr>
          <w:spacing w:val="-1"/>
          <w:w w:val="105"/>
        </w:rPr>
        <w:t> </w:t>
      </w:r>
      <w:r>
        <w:rPr>
          <w:w w:val="105"/>
        </w:rPr>
        <w:t>an</w:t>
      </w:r>
      <w:r>
        <w:rPr>
          <w:spacing w:val="-1"/>
          <w:w w:val="105"/>
        </w:rPr>
        <w:t> </w:t>
      </w:r>
      <w:r>
        <w:rPr>
          <w:w w:val="105"/>
        </w:rPr>
        <w:t>average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274</w:t>
      </w:r>
      <w:r>
        <w:rPr>
          <w:spacing w:val="-1"/>
          <w:w w:val="105"/>
        </w:rPr>
        <w:t> </w:t>
      </w:r>
      <w:r>
        <w:rPr>
          <w:w w:val="105"/>
        </w:rPr>
        <w:t>check-ins</w:t>
      </w:r>
      <w:r>
        <w:rPr>
          <w:spacing w:val="-1"/>
          <w:w w:val="105"/>
        </w:rPr>
        <w:t> </w:t>
      </w:r>
      <w:r>
        <w:rPr>
          <w:w w:val="105"/>
        </w:rPr>
        <w:t>per</w:t>
      </w:r>
      <w:r>
        <w:rPr>
          <w:spacing w:val="-1"/>
          <w:w w:val="105"/>
        </w:rPr>
        <w:t> </w:t>
      </w:r>
      <w:r>
        <w:rPr>
          <w:w w:val="105"/>
        </w:rPr>
        <w:t>month,</w:t>
      </w:r>
      <w:r>
        <w:rPr>
          <w:spacing w:val="-1"/>
          <w:w w:val="105"/>
        </w:rPr>
        <w:t> </w:t>
      </w:r>
      <w:r>
        <w:rPr>
          <w:w w:val="105"/>
        </w:rPr>
        <w:t>verifying</w:t>
      </w:r>
      <w:r>
        <w:rPr>
          <w:spacing w:val="-1"/>
          <w:w w:val="105"/>
        </w:rPr>
        <w:t> </w:t>
      </w:r>
      <w:r>
        <w:rPr>
          <w:w w:val="105"/>
        </w:rPr>
        <w:t>reservation</w:t>
      </w:r>
      <w:r>
        <w:rPr>
          <w:spacing w:val="-1"/>
          <w:w w:val="105"/>
        </w:rPr>
        <w:t> </w:t>
      </w:r>
      <w:r>
        <w:rPr>
          <w:w w:val="105"/>
        </w:rPr>
        <w:t>details</w:t>
      </w:r>
      <w:r>
        <w:rPr>
          <w:spacing w:val="-1"/>
          <w:w w:val="105"/>
        </w:rPr>
        <w:t> </w:t>
      </w:r>
      <w:r>
        <w:rPr>
          <w:w w:val="105"/>
        </w:rPr>
        <w:t>and distributing welcome packets using Microsoft Outlook.</w:t>
      </w:r>
    </w:p>
    <w:p>
      <w:pPr>
        <w:pStyle w:val="BodyText"/>
        <w:spacing w:line="273" w:lineRule="auto" w:before="90"/>
        <w:ind w:left="616" w:right="320"/>
      </w:pPr>
      <w:r>
        <w:rPr>
          <w:w w:val="105"/>
        </w:rPr>
        <w:t>Reduced concierge follow-up documentation time from 38 minutes to 19 minutes per shift by building a standardized log template in Microsoft Excel.</w:t>
      </w:r>
    </w:p>
    <w:p>
      <w:pPr>
        <w:pStyle w:val="BodyText"/>
        <w:spacing w:line="273" w:lineRule="auto" w:before="91"/>
        <w:ind w:left="616" w:right="320"/>
      </w:pPr>
      <w:r>
        <w:rPr>
          <w:w w:val="105"/>
        </w:rPr>
        <w:t>Obtain tickets to local theater performances, lobster-boat tours, and seasonal festivals, booking an average of 11 special-event outings per week.</w:t>
      </w:r>
    </w:p>
    <w:p>
      <w:pPr>
        <w:pStyle w:val="BodyText"/>
        <w:spacing w:before="82"/>
      </w:pPr>
    </w:p>
    <w:p>
      <w:pPr>
        <w:spacing w:line="261" w:lineRule="auto" w:before="0"/>
        <w:ind w:left="77" w:right="320" w:firstLine="0"/>
        <w:jc w:val="left"/>
        <w:rPr>
          <w:sz w:val="18"/>
        </w:rPr>
      </w:pPr>
      <w:r>
        <w:rPr>
          <w:sz w:val="18"/>
        </w:rPr>
        <w:t>Front Desk</w:t>
      </w:r>
      <w:r>
        <w:rPr>
          <w:spacing w:val="-1"/>
          <w:sz w:val="18"/>
        </w:rPr>
        <w:t> </w:t>
      </w:r>
      <w:r>
        <w:rPr>
          <w:sz w:val="18"/>
        </w:rPr>
        <w:t>Associate | Waldo County Lodge and Suites, Searsport, ME | 2024 – </w:t>
      </w:r>
      <w:r>
        <w:rPr>
          <w:spacing w:val="-4"/>
          <w:sz w:val="18"/>
        </w:rPr>
        <w:t>2025</w:t>
      </w:r>
    </w:p>
    <w:p>
      <w:pPr>
        <w:pStyle w:val="BodyText"/>
        <w:spacing w:before="66"/>
        <w:rPr>
          <w:sz w:val="18"/>
        </w:rPr>
      </w:pPr>
    </w:p>
    <w:p>
      <w:pPr>
        <w:pStyle w:val="BodyText"/>
        <w:spacing w:line="273" w:lineRule="auto" w:before="0"/>
        <w:ind w:left="616" w:right="282"/>
      </w:pPr>
      <w:r>
        <w:rPr>
          <w:w w:val="105"/>
        </w:rPr>
        <w:t>Processed an average of 217 guest check-ins per month, collecting identiﬁcation and payment while answering a multi-line phone system.</w:t>
      </w:r>
    </w:p>
    <w:p>
      <w:pPr>
        <w:pStyle w:val="BodyText"/>
        <w:spacing w:line="273" w:lineRule="auto" w:before="90"/>
        <w:ind w:left="616" w:right="282"/>
      </w:pPr>
      <w:r>
        <w:rPr>
          <w:w w:val="105"/>
        </w:rPr>
        <w:t>Received, stored, and delivered luggage and mail for up to 46 guests per day, maintaining a zero-loss record over 9 months.</w:t>
      </w:r>
    </w:p>
    <w:p>
      <w:pPr>
        <w:pStyle w:val="BodyText"/>
        <w:spacing w:line="273" w:lineRule="auto" w:before="106"/>
        <w:ind w:left="616" w:right="320"/>
      </w:pPr>
      <w:r>
        <w:rPr>
          <w:w w:val="105"/>
        </w:rPr>
        <w:t>Completed follow-up documentation notes for each guest interaction in under 14 minutes per shift by standardizing entry ﬁelds in the property log.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3168" w:space="757"/>
            <w:col w:w="7145"/>
          </w:cols>
        </w:sectPr>
      </w:pPr>
    </w:p>
    <w:p>
      <w:pPr>
        <w:pStyle w:val="Heading1"/>
        <w:spacing w:before="206"/>
        <w:ind w:left="0" w:right="153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79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72375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7572375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581150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47625" h="1581150">
                                <a:moveTo>
                                  <a:pt x="47625" y="1363497"/>
                                </a:moveTo>
                                <a:lnTo>
                                  <a:pt x="27165" y="1343025"/>
                                </a:lnTo>
                                <a:lnTo>
                                  <a:pt x="20472" y="1343025"/>
                                </a:lnTo>
                                <a:lnTo>
                                  <a:pt x="0" y="1363497"/>
                                </a:lnTo>
                                <a:lnTo>
                                  <a:pt x="0" y="1367066"/>
                                </a:lnTo>
                                <a:lnTo>
                                  <a:pt x="0" y="1370190"/>
                                </a:lnTo>
                                <a:lnTo>
                                  <a:pt x="20472" y="1390650"/>
                                </a:lnTo>
                                <a:lnTo>
                                  <a:pt x="27165" y="1390650"/>
                                </a:lnTo>
                                <a:lnTo>
                                  <a:pt x="47625" y="1370190"/>
                                </a:lnTo>
                                <a:lnTo>
                                  <a:pt x="47625" y="1363497"/>
                                </a:lnTo>
                                <a:close/>
                              </a:path>
                              <a:path w="47625" h="1581150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1581150">
                                <a:moveTo>
                                  <a:pt x="47625" y="982497"/>
                                </a:moveTo>
                                <a:lnTo>
                                  <a:pt x="27165" y="962025"/>
                                </a:lnTo>
                                <a:lnTo>
                                  <a:pt x="20472" y="962025"/>
                                </a:lnTo>
                                <a:lnTo>
                                  <a:pt x="0" y="982497"/>
                                </a:lnTo>
                                <a:lnTo>
                                  <a:pt x="0" y="986066"/>
                                </a:lnTo>
                                <a:lnTo>
                                  <a:pt x="0" y="989190"/>
                                </a:lnTo>
                                <a:lnTo>
                                  <a:pt x="20472" y="1009650"/>
                                </a:lnTo>
                                <a:lnTo>
                                  <a:pt x="27165" y="1009650"/>
                                </a:lnTo>
                                <a:lnTo>
                                  <a:pt x="47625" y="989190"/>
                                </a:lnTo>
                                <a:lnTo>
                                  <a:pt x="47625" y="982497"/>
                                </a:lnTo>
                                <a:close/>
                              </a:path>
                              <a:path w="47625" h="1581150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1581150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1581150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581150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5811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647949"/>
                            <a:ext cx="46482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19050">
                                <a:moveTo>
                                  <a:pt x="46481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581399"/>
                            <a:ext cx="47625" cy="256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562225">
                                <a:moveTo>
                                  <a:pt x="47625" y="2540647"/>
                                </a:moveTo>
                                <a:lnTo>
                                  <a:pt x="31102" y="2524125"/>
                                </a:lnTo>
                                <a:lnTo>
                                  <a:pt x="16535" y="2524125"/>
                                </a:lnTo>
                                <a:lnTo>
                                  <a:pt x="0" y="2540647"/>
                                </a:lnTo>
                                <a:lnTo>
                                  <a:pt x="0" y="2543175"/>
                                </a:lnTo>
                                <a:lnTo>
                                  <a:pt x="0" y="2545702"/>
                                </a:lnTo>
                                <a:lnTo>
                                  <a:pt x="16535" y="2562225"/>
                                </a:lnTo>
                                <a:lnTo>
                                  <a:pt x="31102" y="2562225"/>
                                </a:lnTo>
                                <a:lnTo>
                                  <a:pt x="47625" y="2545702"/>
                                </a:lnTo>
                                <a:lnTo>
                                  <a:pt x="47625" y="2540647"/>
                                </a:lnTo>
                                <a:close/>
                              </a:path>
                              <a:path w="47625" h="2562225">
                                <a:moveTo>
                                  <a:pt x="47625" y="2211222"/>
                                </a:moveTo>
                                <a:lnTo>
                                  <a:pt x="27165" y="2190750"/>
                                </a:lnTo>
                                <a:lnTo>
                                  <a:pt x="20472" y="2190750"/>
                                </a:lnTo>
                                <a:lnTo>
                                  <a:pt x="0" y="2211222"/>
                                </a:lnTo>
                                <a:lnTo>
                                  <a:pt x="0" y="2214791"/>
                                </a:lnTo>
                                <a:lnTo>
                                  <a:pt x="0" y="2217915"/>
                                </a:lnTo>
                                <a:lnTo>
                                  <a:pt x="20472" y="2238375"/>
                                </a:lnTo>
                                <a:lnTo>
                                  <a:pt x="27165" y="2238375"/>
                                </a:lnTo>
                                <a:lnTo>
                                  <a:pt x="47625" y="2217915"/>
                                </a:lnTo>
                                <a:lnTo>
                                  <a:pt x="47625" y="2211222"/>
                                </a:lnTo>
                                <a:close/>
                              </a:path>
                              <a:path w="47625" h="25622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2562225">
                                <a:moveTo>
                                  <a:pt x="47625" y="992022"/>
                                </a:moveTo>
                                <a:lnTo>
                                  <a:pt x="27165" y="971550"/>
                                </a:lnTo>
                                <a:lnTo>
                                  <a:pt x="20472" y="971550"/>
                                </a:lnTo>
                                <a:lnTo>
                                  <a:pt x="0" y="992022"/>
                                </a:lnTo>
                                <a:lnTo>
                                  <a:pt x="0" y="995591"/>
                                </a:lnTo>
                                <a:lnTo>
                                  <a:pt x="0" y="998715"/>
                                </a:lnTo>
                                <a:lnTo>
                                  <a:pt x="20472" y="1019175"/>
                                </a:lnTo>
                                <a:lnTo>
                                  <a:pt x="27165" y="1019175"/>
                                </a:lnTo>
                                <a:lnTo>
                                  <a:pt x="47625" y="998715"/>
                                </a:lnTo>
                                <a:lnTo>
                                  <a:pt x="47625" y="992022"/>
                                </a:lnTo>
                                <a:close/>
                              </a:path>
                              <a:path w="47625" h="2562225">
                                <a:moveTo>
                                  <a:pt x="47625" y="668172"/>
                                </a:moveTo>
                                <a:lnTo>
                                  <a:pt x="27165" y="647700"/>
                                </a:lnTo>
                                <a:lnTo>
                                  <a:pt x="20472" y="647700"/>
                                </a:lnTo>
                                <a:lnTo>
                                  <a:pt x="0" y="668172"/>
                                </a:lnTo>
                                <a:lnTo>
                                  <a:pt x="0" y="671741"/>
                                </a:lnTo>
                                <a:lnTo>
                                  <a:pt x="0" y="674865"/>
                                </a:lnTo>
                                <a:lnTo>
                                  <a:pt x="20472" y="695325"/>
                                </a:lnTo>
                                <a:lnTo>
                                  <a:pt x="27165" y="695325"/>
                                </a:lnTo>
                                <a:lnTo>
                                  <a:pt x="47625" y="674865"/>
                                </a:lnTo>
                                <a:lnTo>
                                  <a:pt x="47625" y="668172"/>
                                </a:lnTo>
                                <a:close/>
                              </a:path>
                              <a:path w="47625" h="256222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25622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68576" id="docshapegroup1" coordorigin="0,0" coordsize="11415,16860">
                <v:shape style="position:absolute;left:0;top:0;width:4095;height:16860" id="docshape2" coordorigin="0,0" coordsize="4095,16860" path="m4095,0l0,0,0,11925,0,16860,4095,16860,4095,11925,4095,0xe" filled="true" fillcolor="#d9d1e8" stroked="false">
                  <v:path arrowok="t"/>
                  <v:fill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2490" id="docshape7" coordorigin="780,7365" coordsize="75,2490" path="m855,9812l854,9807,850,9798,848,9794,841,9787,837,9785,828,9781,823,9780,812,9780,807,9781,798,9785,794,9787,787,9794,785,9798,781,9807,780,9812,780,9818,780,9823,781,9828,785,9837,787,9841,794,9848,798,9850,807,9854,812,9855,823,9855,828,9854,837,9850,841,9848,848,9841,850,9837,854,9828,855,9823,855,9812xm855,9512l854,9507,850,9498,848,9494,841,9487,837,9485,828,9481,823,9480,812,9480,807,9481,798,9485,794,9487,787,9494,785,9498,781,9507,780,9512,780,9518,780,9523,781,9528,785,9537,787,9541,794,9548,798,9550,807,9554,812,9555,823,9555,828,9554,837,9550,841,9548,848,9541,850,9537,854,9528,855,9523,855,9512xm855,9212l854,9207,850,9198,848,9194,841,9187,837,9185,828,9181,823,9180,812,9180,807,9181,798,9185,794,9187,787,9194,785,9198,781,9207,780,9212,780,9218,780,9223,781,9228,785,9237,787,9241,794,9248,798,9250,807,9254,812,9255,823,9255,828,9254,837,9250,841,9248,848,9241,850,9237,854,9228,855,9223,855,9212xm855,8912l854,8907,850,8898,848,8894,841,8887,837,8885,828,8881,823,8880,812,8880,807,8881,798,8885,794,8887,787,8894,785,8898,781,8907,780,8912,780,8918,780,8923,781,8928,785,8937,787,8941,794,8948,798,8950,807,8954,812,8955,823,8955,828,8954,837,8950,841,8948,848,8941,850,8937,854,8928,855,8923,855,8912xm855,8612l854,8607,850,8598,848,8594,841,8587,837,8585,828,8581,823,8580,812,8580,807,8581,798,8585,794,8587,787,8594,785,8598,781,8607,780,8612,780,8618,780,8623,781,8628,785,8637,787,8641,794,8648,798,8650,807,8654,812,8655,823,8655,828,8654,837,8650,841,8648,848,8641,850,8637,854,8628,855,8623,855,861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4170;width:7320;height:30" id="docshape8" filled="true" fillcolor="#664ea6" stroked="false">
                  <v:fill type="solid"/>
                </v:rect>
                <v:shape style="position:absolute;left:4664;top:5640;width:75;height:4035" id="docshape9" coordorigin="4665,5640" coordsize="75,4035" path="m4740,9641l4739,9637,4736,9630,4734,9627,4728,9621,4725,9619,4718,9616,4714,9615,4691,9615,4687,9616,4680,9619,4677,9621,4671,9627,4669,9630,4666,9637,4665,9641,4665,9645,4665,9649,4666,9653,4669,9660,4671,9663,4677,9669,4680,9671,4687,9674,4691,9675,4714,9675,4718,9674,4725,9671,4728,9669,4734,9663,4736,9660,4739,9653,4740,9649,4740,9641xm4740,9122l4739,9117,4735,9108,4733,9104,4726,9097,4722,9095,4713,9091,4708,9090,4697,9090,4692,9091,4683,9095,4679,9097,4672,9104,4670,9108,4666,9117,4665,9122,4665,9128,4665,9133,4666,9138,4670,9147,4672,9151,4679,9158,4683,9160,4692,9164,4697,9165,4708,9165,4713,9164,4722,9160,4726,9158,4733,9151,4735,9147,4739,9138,4740,9133,4740,9122xm4740,8612l4739,8607,4735,8598,4733,8594,4726,8587,4722,8585,4713,8581,4708,8580,4697,8580,4692,8581,4683,8585,4679,8587,4672,8594,4670,8598,4666,8607,4665,8612,4665,8618,4665,8623,4666,8628,4670,8637,4672,8641,4679,8648,4683,8650,4692,8654,4697,8655,4708,8655,4713,8654,4722,8650,4726,8648,4733,8641,4735,8637,4739,8628,4740,8623,4740,8612xm4740,7202l4739,7197,4735,7188,4733,7184,4726,7177,4722,7175,4713,7171,4708,7170,4697,7170,4692,7171,4683,7175,4679,7177,4672,7184,4670,7188,4666,7197,4665,7202,4665,7208,4665,7213,4666,7218,4670,7227,4672,7231,4679,7238,4683,7240,4692,7244,4697,7245,4708,7245,4713,7244,4722,7240,4726,7238,4733,7231,4735,7227,4739,7218,4740,7213,4740,7202xm4740,6692l4739,6687,4735,6678,4733,6674,4726,6667,4722,6665,4713,6661,4708,6660,4697,6660,4692,6661,4683,6665,4679,6667,4672,6674,4670,6678,4666,6687,4665,6692,4665,6698,4665,6703,4666,6708,4670,6717,4672,6721,4679,6728,4683,6730,4692,6734,4697,6735,4708,6735,4713,6734,4722,6730,4726,6728,4733,6721,4735,6717,4739,6708,4740,6703,4740,6692xm4740,6182l4739,6177,4735,6168,4733,6164,4726,6157,4722,6155,4713,6151,4708,6150,4697,6150,4692,6151,4683,6155,4679,6157,4672,6164,4670,6168,4666,6177,4665,6182,4665,6188,4665,6193,4666,6198,4670,6207,4672,6211,4679,6218,4683,6220,4692,6224,4697,6225,4708,6225,4713,6224,4722,6220,4726,6218,4733,6211,4735,6207,4739,6198,4740,6193,4740,6182xm4740,5672l4739,5667,4735,5658,4733,5654,4726,5647,4722,5645,4713,5641,4708,5640,4697,5640,4692,5641,4683,5645,4679,5647,4672,5654,4670,5658,4666,5667,4665,5672,4665,5678,4665,5683,4666,5688,4670,5697,4672,5701,4679,5708,4683,5710,4692,5714,4697,5715,4708,5715,4713,5714,4722,5710,4726,5708,4733,5701,4735,5697,4739,5688,4740,5683,4740,567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BA</w:t>
      </w:r>
      <w:r>
        <w:rPr>
          <w:spacing w:val="-5"/>
          <w:sz w:val="18"/>
        </w:rPr>
        <w:t> </w:t>
      </w:r>
      <w:r>
        <w:rPr>
          <w:sz w:val="18"/>
        </w:rPr>
        <w:t>Tourism</w:t>
      </w:r>
      <w:r>
        <w:rPr>
          <w:spacing w:val="12"/>
          <w:sz w:val="18"/>
        </w:rPr>
        <w:t> </w:t>
      </w:r>
      <w:r>
        <w:rPr>
          <w:sz w:val="18"/>
        </w:rPr>
        <w:t>and</w:t>
      </w:r>
      <w:r>
        <w:rPr>
          <w:spacing w:val="11"/>
          <w:sz w:val="18"/>
        </w:rPr>
        <w:t> </w:t>
      </w:r>
      <w:r>
        <w:rPr>
          <w:sz w:val="18"/>
        </w:rPr>
        <w:t>Hospitality</w:t>
      </w:r>
      <w:r>
        <w:rPr>
          <w:spacing w:val="12"/>
          <w:sz w:val="18"/>
        </w:rPr>
        <w:t> </w:t>
      </w:r>
      <w:r>
        <w:rPr>
          <w:sz w:val="18"/>
        </w:rPr>
        <w:t>(Hospitality</w:t>
      </w:r>
      <w:r>
        <w:rPr>
          <w:spacing w:val="11"/>
          <w:sz w:val="18"/>
        </w:rPr>
        <w:t> </w:t>
      </w:r>
      <w:r>
        <w:rPr>
          <w:sz w:val="18"/>
        </w:rPr>
        <w:t>Management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concentration)</w:t>
      </w:r>
    </w:p>
    <w:p>
      <w:pPr>
        <w:pStyle w:val="BodyText"/>
        <w:spacing w:before="37"/>
        <w:ind w:left="4001"/>
      </w:pPr>
      <w:r>
        <w:rPr>
          <w:w w:val="105"/>
        </w:rPr>
        <w:t>University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Southern</w:t>
      </w:r>
      <w:r>
        <w:rPr>
          <w:spacing w:val="-11"/>
          <w:w w:val="105"/>
        </w:rPr>
        <w:t> </w:t>
      </w:r>
      <w:r>
        <w:rPr>
          <w:w w:val="105"/>
        </w:rPr>
        <w:t>Maine,</w:t>
      </w:r>
      <w:r>
        <w:rPr>
          <w:spacing w:val="-10"/>
          <w:w w:val="105"/>
        </w:rPr>
        <w:t> </w:t>
      </w:r>
      <w:r>
        <w:rPr>
          <w:w w:val="105"/>
        </w:rPr>
        <w:t>Portland,</w:t>
      </w:r>
      <w:r>
        <w:rPr>
          <w:spacing w:val="-11"/>
          <w:w w:val="105"/>
        </w:rPr>
        <w:t> </w:t>
      </w:r>
      <w:r>
        <w:rPr>
          <w:w w:val="105"/>
        </w:rPr>
        <w:t>ME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2020</w:t>
      </w:r>
      <w:r>
        <w:rPr>
          <w:spacing w:val="-11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7"/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risten.donnelly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2026-10-10T08:33:01Z</dcterms:created>
  <dcterms:modified xsi:type="dcterms:W3CDTF">2026-10-10T08:33:01Z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