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35" w:right="38" w:firstLine="0"/>
        <w:jc w:val="center"/>
        <w:rPr>
          <w:sz w:val="74"/>
        </w:rPr>
      </w:pPr>
      <w:r>
        <w:rPr>
          <w:b/>
          <w:color w:val="731B46"/>
          <w:sz w:val="74"/>
        </w:rPr>
        <w:t>Vikram</w:t>
      </w:r>
      <w:r>
        <w:rPr>
          <w:b/>
          <w:color w:val="731B46"/>
          <w:spacing w:val="-17"/>
          <w:sz w:val="74"/>
        </w:rPr>
        <w:t> </w:t>
      </w:r>
      <w:r>
        <w:rPr>
          <w:color w:val="731B46"/>
          <w:spacing w:val="-2"/>
          <w:sz w:val="74"/>
        </w:rPr>
        <w:t>Mercer</w:t>
      </w:r>
    </w:p>
    <w:p>
      <w:pPr>
        <w:spacing w:before="87"/>
        <w:ind w:left="4135" w:right="37" w:firstLine="0"/>
        <w:jc w:val="center"/>
        <w:rPr>
          <w:sz w:val="22"/>
        </w:rPr>
      </w:pPr>
      <w:r>
        <w:rPr>
          <w:color w:val="731B46"/>
          <w:sz w:val="22"/>
        </w:rPr>
        <w:t>Chief</w:t>
      </w:r>
      <w:r>
        <w:rPr>
          <w:color w:val="731B46"/>
          <w:spacing w:val="1"/>
          <w:sz w:val="22"/>
        </w:rPr>
        <w:t> </w:t>
      </w:r>
      <w:r>
        <w:rPr>
          <w:color w:val="731B46"/>
          <w:sz w:val="22"/>
        </w:rPr>
        <w:t>Revenue</w:t>
      </w:r>
      <w:r>
        <w:rPr>
          <w:color w:val="731B46"/>
          <w:spacing w:val="2"/>
          <w:sz w:val="22"/>
        </w:rPr>
        <w:t> </w:t>
      </w:r>
      <w:r>
        <w:rPr>
          <w:color w:val="731B46"/>
          <w:spacing w:val="-2"/>
          <w:sz w:val="22"/>
        </w:rPr>
        <w:t>Ofﬁcer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135" w:right="35"/>
        <w:jc w:val="center"/>
      </w:pPr>
      <w:r>
        <w:rPr>
          <w:w w:val="105"/>
        </w:rPr>
        <w:t>Revenue</w:t>
      </w:r>
      <w:r>
        <w:rPr>
          <w:spacing w:val="-2"/>
          <w:w w:val="105"/>
        </w:rPr>
        <w:t> </w:t>
      </w:r>
      <w:r>
        <w:rPr>
          <w:w w:val="105"/>
        </w:rPr>
        <w:t>leader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12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who</w:t>
      </w:r>
      <w:r>
        <w:rPr>
          <w:spacing w:val="-2"/>
          <w:w w:val="105"/>
        </w:rPr>
        <w:t> </w:t>
      </w:r>
      <w:r>
        <w:rPr>
          <w:w w:val="105"/>
        </w:rPr>
        <w:t>launched</w:t>
      </w:r>
      <w:r>
        <w:rPr>
          <w:spacing w:val="-2"/>
          <w:w w:val="105"/>
        </w:rPr>
        <w:t> </w:t>
      </w:r>
      <w:r>
        <w:rPr>
          <w:w w:val="105"/>
        </w:rPr>
        <w:t>10</w:t>
      </w:r>
      <w:r>
        <w:rPr>
          <w:spacing w:val="-2"/>
          <w:w w:val="105"/>
        </w:rPr>
        <w:t> </w:t>
      </w:r>
      <w:r>
        <w:rPr>
          <w:w w:val="105"/>
        </w:rPr>
        <w:t>cross-departmental </w:t>
      </w:r>
      <w:r>
        <w:rPr>
          <w:spacing w:val="-2"/>
          <w:w w:val="105"/>
        </w:rPr>
        <w:t>collaboration initiatives across sales, marketing, product, engineering, and ﬁnance teams, </w:t>
      </w:r>
      <w:r>
        <w:rPr>
          <w:w w:val="105"/>
        </w:rPr>
        <w:t>compressing</w:t>
      </w:r>
      <w:r>
        <w:rPr>
          <w:spacing w:val="-1"/>
          <w:w w:val="105"/>
        </w:rPr>
        <w:t> </w:t>
      </w:r>
      <w:r>
        <w:rPr>
          <w:w w:val="105"/>
        </w:rPr>
        <w:t>sales</w:t>
      </w:r>
      <w:r>
        <w:rPr>
          <w:spacing w:val="-1"/>
          <w:w w:val="105"/>
        </w:rPr>
        <w:t> </w:t>
      </w:r>
      <w:r>
        <w:rPr>
          <w:w w:val="105"/>
        </w:rPr>
        <w:t>cycles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every</w:t>
      </w:r>
      <w:r>
        <w:rPr>
          <w:spacing w:val="-1"/>
          <w:w w:val="105"/>
        </w:rPr>
        <w:t> </w:t>
      </w:r>
      <w:r>
        <w:rPr>
          <w:w w:val="105"/>
        </w:rPr>
        <w:t>career</w:t>
      </w:r>
      <w:r>
        <w:rPr>
          <w:spacing w:val="-1"/>
          <w:w w:val="105"/>
        </w:rPr>
        <w:t> </w:t>
      </w:r>
      <w:r>
        <w:rPr>
          <w:w w:val="105"/>
        </w:rPr>
        <w:t>stage.</w:t>
      </w:r>
      <w:r>
        <w:rPr>
          <w:spacing w:val="-1"/>
          <w:w w:val="105"/>
        </w:rPr>
        <w:t> </w:t>
      </w:r>
      <w:r>
        <w:rPr>
          <w:w w:val="105"/>
        </w:rPr>
        <w:t>Prepared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approved</w:t>
      </w:r>
      <w:r>
        <w:rPr>
          <w:spacing w:val="-1"/>
          <w:w w:val="105"/>
        </w:rPr>
        <w:t> </w:t>
      </w:r>
      <w:r>
        <w:rPr>
          <w:w w:val="105"/>
        </w:rPr>
        <w:t>annual departmental</w:t>
      </w:r>
      <w:r>
        <w:rPr>
          <w:spacing w:val="-2"/>
          <w:w w:val="105"/>
        </w:rPr>
        <w:t> </w:t>
      </w:r>
      <w:r>
        <w:rPr>
          <w:w w:val="105"/>
        </w:rPr>
        <w:t>expenditures</w:t>
      </w:r>
      <w:r>
        <w:rPr>
          <w:spacing w:val="-2"/>
          <w:w w:val="105"/>
        </w:rPr>
        <w:t> </w:t>
      </w:r>
      <w:r>
        <w:rPr>
          <w:w w:val="105"/>
        </w:rPr>
        <w:t>totaling</w:t>
      </w:r>
      <w:r>
        <w:rPr>
          <w:spacing w:val="-2"/>
          <w:w w:val="105"/>
        </w:rPr>
        <w:t> </w:t>
      </w:r>
      <w:r>
        <w:rPr>
          <w:w w:val="105"/>
        </w:rPr>
        <w:t>$2.56M</w:t>
      </w:r>
      <w:r>
        <w:rPr>
          <w:spacing w:val="-2"/>
          <w:w w:val="105"/>
        </w:rPr>
        <w:t> </w:t>
      </w:r>
      <w:r>
        <w:rPr>
          <w:w w:val="105"/>
        </w:rPr>
        <w:t>while</w:t>
      </w:r>
      <w:r>
        <w:rPr>
          <w:spacing w:val="-2"/>
          <w:w w:val="105"/>
        </w:rPr>
        <w:t> </w:t>
      </w:r>
      <w:r>
        <w:rPr>
          <w:w w:val="105"/>
        </w:rPr>
        <w:t>directing</w:t>
      </w:r>
      <w:r>
        <w:rPr>
          <w:spacing w:val="-2"/>
          <w:w w:val="105"/>
        </w:rPr>
        <w:t> </w:t>
      </w:r>
      <w:r>
        <w:rPr>
          <w:w w:val="105"/>
        </w:rPr>
        <w:t>sales</w:t>
      </w:r>
      <w:r>
        <w:rPr>
          <w:spacing w:val="-2"/>
          <w:w w:val="105"/>
        </w:rPr>
        <w:t> </w:t>
      </w:r>
      <w:r>
        <w:rPr>
          <w:w w:val="105"/>
        </w:rPr>
        <w:t>accounting</w:t>
      </w:r>
      <w:r>
        <w:rPr>
          <w:spacing w:val="-2"/>
          <w:w w:val="105"/>
        </w:rPr>
        <w:t> </w:t>
      </w:r>
      <w:r>
        <w:rPr>
          <w:w w:val="105"/>
        </w:rPr>
        <w:t>that reconciled $16.3M in booked revenue each quarter.</w:t>
      </w:r>
    </w:p>
    <w:p>
      <w:pPr>
        <w:pStyle w:val="BodyText"/>
        <w:spacing w:before="1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Heading1"/>
        <w:spacing w:before="8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62483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5635"/>
                                </a:moveTo>
                                <a:lnTo>
                                  <a:pt x="31102" y="419100"/>
                                </a:lnTo>
                                <a:lnTo>
                                  <a:pt x="16535" y="419100"/>
                                </a:lnTo>
                                <a:lnTo>
                                  <a:pt x="0" y="435635"/>
                                </a:lnTo>
                                <a:lnTo>
                                  <a:pt x="0" y="438150"/>
                                </a:lnTo>
                                <a:lnTo>
                                  <a:pt x="0" y="440677"/>
                                </a:lnTo>
                                <a:lnTo>
                                  <a:pt x="16535" y="457200"/>
                                </a:lnTo>
                                <a:lnTo>
                                  <a:pt x="31102" y="457200"/>
                                </a:lnTo>
                                <a:lnTo>
                                  <a:pt x="47625" y="440677"/>
                                </a:lnTo>
                                <a:lnTo>
                                  <a:pt x="47625" y="435635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40982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400424"/>
                            <a:ext cx="47625" cy="594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943600">
                                <a:moveTo>
                                  <a:pt x="47625" y="5916434"/>
                                </a:moveTo>
                                <a:lnTo>
                                  <a:pt x="27165" y="5895975"/>
                                </a:lnTo>
                                <a:lnTo>
                                  <a:pt x="20472" y="5895975"/>
                                </a:lnTo>
                                <a:lnTo>
                                  <a:pt x="0" y="5916434"/>
                                </a:lnTo>
                                <a:lnTo>
                                  <a:pt x="0" y="5920016"/>
                                </a:lnTo>
                                <a:lnTo>
                                  <a:pt x="0" y="5923140"/>
                                </a:lnTo>
                                <a:lnTo>
                                  <a:pt x="20472" y="5943600"/>
                                </a:lnTo>
                                <a:lnTo>
                                  <a:pt x="27165" y="5943600"/>
                                </a:lnTo>
                                <a:lnTo>
                                  <a:pt x="47625" y="5923140"/>
                                </a:lnTo>
                                <a:lnTo>
                                  <a:pt x="47625" y="5916434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5411609"/>
                                </a:moveTo>
                                <a:lnTo>
                                  <a:pt x="27165" y="5391150"/>
                                </a:lnTo>
                                <a:lnTo>
                                  <a:pt x="20472" y="5391150"/>
                                </a:lnTo>
                                <a:lnTo>
                                  <a:pt x="0" y="5411609"/>
                                </a:lnTo>
                                <a:lnTo>
                                  <a:pt x="0" y="5415191"/>
                                </a:lnTo>
                                <a:lnTo>
                                  <a:pt x="0" y="5418315"/>
                                </a:lnTo>
                                <a:lnTo>
                                  <a:pt x="20472" y="5438775"/>
                                </a:lnTo>
                                <a:lnTo>
                                  <a:pt x="27165" y="5438775"/>
                                </a:lnTo>
                                <a:lnTo>
                                  <a:pt x="47625" y="5418315"/>
                                </a:lnTo>
                                <a:lnTo>
                                  <a:pt x="47625" y="5411609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4906797"/>
                                </a:moveTo>
                                <a:lnTo>
                                  <a:pt x="27165" y="4886325"/>
                                </a:lnTo>
                                <a:lnTo>
                                  <a:pt x="20472" y="4886325"/>
                                </a:lnTo>
                                <a:lnTo>
                                  <a:pt x="0" y="4906797"/>
                                </a:lnTo>
                                <a:lnTo>
                                  <a:pt x="0" y="4910366"/>
                                </a:lnTo>
                                <a:lnTo>
                                  <a:pt x="0" y="4913490"/>
                                </a:lnTo>
                                <a:lnTo>
                                  <a:pt x="20472" y="4933950"/>
                                </a:lnTo>
                                <a:lnTo>
                                  <a:pt x="27165" y="4933950"/>
                                </a:lnTo>
                                <a:lnTo>
                                  <a:pt x="47625" y="4913490"/>
                                </a:lnTo>
                                <a:lnTo>
                                  <a:pt x="47625" y="4906797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3906672"/>
                                </a:moveTo>
                                <a:lnTo>
                                  <a:pt x="27165" y="3886200"/>
                                </a:lnTo>
                                <a:lnTo>
                                  <a:pt x="20472" y="3886200"/>
                                </a:lnTo>
                                <a:lnTo>
                                  <a:pt x="0" y="3906672"/>
                                </a:lnTo>
                                <a:lnTo>
                                  <a:pt x="0" y="3910241"/>
                                </a:lnTo>
                                <a:lnTo>
                                  <a:pt x="0" y="3913365"/>
                                </a:lnTo>
                                <a:lnTo>
                                  <a:pt x="20472" y="3933825"/>
                                </a:lnTo>
                                <a:lnTo>
                                  <a:pt x="27165" y="3933825"/>
                                </a:lnTo>
                                <a:lnTo>
                                  <a:pt x="47625" y="3913365"/>
                                </a:lnTo>
                                <a:lnTo>
                                  <a:pt x="47625" y="390667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2535072"/>
                                </a:moveTo>
                                <a:lnTo>
                                  <a:pt x="27165" y="2514600"/>
                                </a:lnTo>
                                <a:lnTo>
                                  <a:pt x="20472" y="2514600"/>
                                </a:lnTo>
                                <a:lnTo>
                                  <a:pt x="0" y="2535072"/>
                                </a:lnTo>
                                <a:lnTo>
                                  <a:pt x="0" y="2538641"/>
                                </a:lnTo>
                                <a:lnTo>
                                  <a:pt x="0" y="2541765"/>
                                </a:lnTo>
                                <a:lnTo>
                                  <a:pt x="20472" y="2562225"/>
                                </a:lnTo>
                                <a:lnTo>
                                  <a:pt x="27165" y="2562225"/>
                                </a:lnTo>
                                <a:lnTo>
                                  <a:pt x="47625" y="2541765"/>
                                </a:lnTo>
                                <a:lnTo>
                                  <a:pt x="47625" y="253507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9436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7792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5" o:title=""/>
                </v:shape>
                <v:shape style="position:absolute;left:540;top:735;width:2880;height:2880" type="#_x0000_t75" id="docshape5" stroked="false">
                  <v:imagedata r:id="rId6" o:title=""/>
                </v:shape>
                <v:shape style="position:absolute;left:705;top:4680;width:317;height:317" type="#_x0000_t75" id="docshape6" stroked="false">
                  <v:imagedata r:id="rId7" o:title=""/>
                </v:shape>
                <v:shape style="position:absolute;left:725;top:5205;width:275;height:317" type="#_x0000_t75" id="docshape7" stroked="false">
                  <v:imagedata r:id="rId8" o:title=""/>
                </v:shape>
                <v:shape style="position:absolute;left:706;top:5730;width:315;height:317" type="#_x0000_t75" id="docshape8" stroked="false">
                  <v:imagedata r:id="rId9" o:title=""/>
                </v:shape>
                <v:shape style="position:absolute;left:524;top:9840;width:75;height:3015" id="docshape9" coordorigin="525,9840" coordsize="75,3015" path="m600,12812l599,12807,595,12798,593,12794,586,12787,582,12785,573,12781,568,12780,557,12780,552,12781,543,12785,539,12787,532,12794,530,12798,526,12807,525,12812,525,12818,525,12823,526,12828,530,12837,532,12841,539,12848,543,12850,552,12854,557,12855,568,12855,573,12854,582,12850,586,12848,593,12841,595,12837,599,12828,600,12823,600,12812xm600,12482l599,12477,595,12468,593,12464,586,12457,582,12455,573,12451,568,12450,557,12450,552,12451,543,12455,539,12457,532,12464,530,12468,526,12477,525,12482,525,12488,525,12493,526,12498,530,12507,532,12511,539,12518,543,12520,552,12524,557,12525,568,12525,573,12524,582,12520,586,12518,593,12511,595,12507,599,12498,600,12493,600,12482xm600,12152l599,12147,595,12138,593,12134,586,12127,582,12125,573,12121,568,12120,557,12120,552,12121,543,12125,539,12127,532,12134,530,12138,526,12147,525,12152,525,12158,525,12163,526,12168,530,12177,532,12181,539,12188,543,12190,552,12194,557,12195,568,12195,573,12194,582,12190,586,12188,593,12181,595,12177,599,12168,600,12163,600,12152xm600,11837l599,11832,595,11823,593,11819,586,11812,582,11810,573,11806,568,11805,557,11805,552,11806,543,11810,539,11812,532,11819,530,11823,526,11832,525,11837,525,11843,525,11848,526,11853,530,11862,532,11866,539,11873,543,11875,552,11879,557,11880,568,11880,573,11879,582,11875,586,11873,593,11866,595,11862,599,11853,600,11848,600,11837xm600,11507l599,11502,595,11493,593,11489,586,11482,582,11480,573,11476,568,11475,557,11475,552,11476,543,11480,539,11482,532,11489,530,11493,526,11502,525,11507,525,11513,525,11518,526,11523,530,11532,532,11536,539,11543,543,11545,552,11549,557,11550,568,11550,573,11549,582,11545,586,11543,593,11536,595,11532,599,11523,600,11518,600,11507xm600,11177l599,11172,595,11163,593,11159,586,11152,582,11150,573,11146,568,11145,557,11145,552,11146,543,11150,539,11152,532,11159,530,11163,526,11172,525,11177,525,11183,525,11188,526,11193,530,11202,532,11206,539,11213,543,11215,552,11219,557,11220,568,11220,573,11219,582,11215,586,11213,593,11206,595,11202,599,11193,600,11188,600,11177xm600,10847l599,10842,595,10833,593,10829,586,10822,582,10820,573,10816,568,10815,557,10815,552,10816,543,10820,539,10822,532,10829,530,10833,526,10842,525,10847,525,10853,525,10858,526,10863,530,10872,532,10876,539,10883,543,10885,552,10889,557,10890,568,10890,573,10889,582,10885,586,10883,593,10876,595,10872,599,10863,600,10858,600,10847xm600,10526l599,10522,596,10515,594,10512,588,10506,585,10504,578,10501,574,10500,551,10500,547,10501,540,10504,537,10506,531,10512,529,10515,526,10522,525,10526,525,10530,525,10534,526,10538,529,10545,531,10548,537,10554,540,10556,547,10559,551,10560,574,10560,578,10559,585,10556,588,10554,594,10548,596,10545,599,10538,600,10534,600,10526xm600,10202l599,10197,595,10188,593,10184,586,10177,582,10175,573,10171,568,10170,557,10170,552,10171,543,10175,539,10177,532,10184,530,10188,526,10197,525,10202,525,10208,525,10213,526,10218,530,10227,532,10231,539,10238,543,10240,552,10244,557,10245,568,10245,573,10244,582,10240,586,10238,593,10231,595,10227,599,10218,600,10213,600,10202xm600,9872l599,9867,595,9858,593,9854,586,9847,582,9845,573,9841,568,9840,557,9840,552,9841,543,9845,539,9847,532,9854,530,9858,526,9867,525,9872,525,9878,525,9883,526,9888,530,9897,532,9901,539,9908,543,9910,552,9914,557,9915,568,9915,573,9914,582,9910,586,9908,593,9901,595,9897,599,9888,600,9883,600,9872xe" filled="true" fillcolor="#000000" stroked="false">
                  <v:path arrowok="t"/>
                  <v:fill type="solid"/>
                </v:shape>
                <v:rect style="position:absolute;left:4095;top:3795;width:7425;height:15" id="docshape10" filled="true" fillcolor="#731b46" stroked="false">
                  <v:fill type="solid"/>
                </v:rect>
                <v:shape style="position:absolute;left:4964;top:5355;width:75;height:9360" id="docshape11" coordorigin="4965,5355" coordsize="75,9360" path="m5040,14672l5039,14667,5035,14658,5033,14654,5026,14647,5022,14645,5013,14641,5008,14640,4997,14640,4992,14641,4983,14645,4979,14647,4972,14654,4970,14658,4966,14667,4965,14672,4965,14678,4965,14683,4966,14688,4970,14697,4972,14701,4979,14708,4983,14710,4992,14714,4997,14715,5008,14715,5013,14714,5022,14710,5026,14708,5033,14701,5035,14697,5039,14688,5040,14683,5040,14672xm5040,13877l5039,13872,5035,13863,5033,13859,5026,13852,5022,13850,5013,13846,5008,13845,4997,13845,4992,13846,4983,13850,4979,13852,4972,13859,4970,13863,4966,13872,4965,13877,4965,13883,4965,13888,4966,13893,4970,13902,4972,13906,4979,13913,4983,13915,4992,13919,4997,13920,5008,13920,5013,13919,5022,13915,5026,13913,5033,13906,5035,13902,5039,13893,5040,13888,5040,13877xm5040,13082l5039,13077,5035,13068,5033,13064,5026,13057,5022,13055,5013,13051,5008,13050,4997,13050,4992,13051,4983,13055,4979,13057,4972,13064,4970,13068,4966,13077,4965,13082,4965,13088,4965,13093,4966,13098,4970,13107,4972,13111,4979,13118,4983,13120,4992,13124,4997,13125,5008,13125,5013,13124,5022,13120,5026,13118,5033,13111,5035,13107,5039,13098,5040,13093,5040,13082xm5040,11507l5039,11502,5035,11493,5033,11489,5026,11482,5022,11480,5013,11476,5008,11475,4997,11475,4992,11476,4983,11480,4979,11482,4972,11489,4970,11493,4966,11502,4965,11507,4965,11513,4965,11518,4966,11523,4970,11532,4972,11536,4979,11543,4983,11545,4992,11549,4997,11550,5008,11550,5013,11549,5022,11545,5026,11543,5033,11536,5035,11532,5039,11523,5040,11518,5040,11507xm5040,10712l5039,10707,5035,10698,5033,10694,5026,10687,5022,10685,5013,10681,5008,10680,4997,10680,4992,10681,4983,10685,4979,10687,4972,10694,4970,10698,4966,10707,4965,10712,4965,10718,4965,10723,4966,10728,4970,10737,4972,10741,4979,10748,4983,10750,4992,10754,4997,10755,5008,10755,5013,10754,5022,10750,5026,10748,5033,10741,5035,10737,5039,10728,5040,10723,5040,10712xm5040,9917l5039,9912,5035,9903,5033,9899,5026,9892,5022,9890,5013,9886,5008,9885,4997,9885,4992,9886,4983,9890,4979,9892,4972,9899,4970,9903,4966,9912,4965,9917,4965,9923,4965,9928,4966,9933,4970,9942,4972,9946,4979,9953,4983,9955,4992,9959,4997,9960,5008,9960,5013,9959,5022,9955,5026,9953,5033,9946,5035,9942,5039,9933,5040,9928,5040,9917xm5040,9347l5039,9342,5035,9333,5033,9329,5026,9322,5022,9320,5013,9316,5008,9315,4997,9315,4992,9316,4983,9320,4979,9322,4972,9329,4970,9333,4966,9342,4965,9347,4965,9353,4965,9358,4966,9363,4970,9372,4972,9376,4979,9383,4983,9385,4992,9389,4997,9390,5008,9390,5013,9389,5022,9385,5026,9383,5033,9376,5035,9372,5039,9363,5040,9358,5040,9347xm5040,7772l5039,7767,5035,7758,5033,7754,5026,7747,5022,7745,5013,7741,5008,7740,4997,7740,4992,7741,4983,7745,4979,7747,4972,7754,4970,7758,4966,7767,4965,7772,4965,7778,4965,7783,4966,7788,4970,7797,4972,7801,4979,7808,4983,7810,4992,7814,4997,7815,5008,7815,5013,7814,5022,7810,5026,7808,5033,7801,5035,7797,5039,7788,5040,7783,5040,7772xm5040,6977l5039,6972,5035,6963,5033,6959,5026,6952,5022,6950,5013,6946,5008,6945,4997,6945,4992,6946,4983,6950,4979,6952,4972,6959,4970,6963,4966,6972,4965,6977,4965,6983,4965,6988,4966,6993,4970,7002,4972,7006,4979,7013,4983,7015,4992,7019,4997,7020,5008,7020,5013,7019,5022,7015,5026,7013,5033,7006,5035,7002,5039,6993,5040,6988,5040,6977xm5040,6182l5039,6177,5035,6168,5033,6164,5026,6157,5022,6155,5013,6151,5008,6150,4997,6150,4992,6151,4983,6155,4979,6157,4972,6164,4970,6168,4966,6177,4965,6182,4965,6188,4965,6193,4966,6198,4970,6207,4972,6211,4979,6218,4983,6220,4992,6224,4997,6225,5008,6225,5013,6224,5022,6220,5026,6218,5033,6211,5035,6207,5039,6198,5040,6193,5040,6182xm5040,5387l5039,5382,5035,5373,5033,5369,5026,5362,5022,5360,5013,5356,5008,5355,4997,5355,4992,5356,4983,5360,4979,5362,4972,5369,4970,5373,4966,5382,4965,5387,4965,5393,4965,5398,4966,5403,4970,5412,4972,5416,4979,5423,4983,5425,4992,5429,4997,5430,5008,5430,5013,5429,5022,5425,5026,5423,5033,5416,5035,5412,5039,5403,5040,5398,5040,53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(302)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0132</w:t>
      </w:r>
    </w:p>
    <w:p>
      <w:pPr>
        <w:spacing w:line="266" w:lineRule="auto" w:before="160"/>
        <w:ind w:left="1012" w:right="6" w:firstLine="0"/>
        <w:jc w:val="left"/>
        <w:rPr>
          <w:sz w:val="20"/>
        </w:rPr>
      </w:pPr>
      <w:hyperlink r:id="rId10">
        <w:r>
          <w:rPr>
            <w:color w:val="1F1F1F"/>
            <w:spacing w:val="-2"/>
            <w:sz w:val="20"/>
          </w:rPr>
          <w:t>vikram.mercer@example.co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5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Middletown,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DE</w:t>
      </w:r>
      <w:r>
        <w:rPr>
          <w:color w:val="1F1F1F"/>
          <w:spacing w:val="9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Heading1"/>
        <w:spacing w:before="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ind w:right="2433"/>
        <w:jc w:val="center"/>
      </w:pPr>
      <w:r>
        <w:rPr>
          <w:spacing w:val="-5"/>
          <w:w w:val="105"/>
        </w:rPr>
        <w:t>MBA</w:t>
      </w:r>
    </w:p>
    <w:p>
      <w:pPr>
        <w:pStyle w:val="BodyText"/>
        <w:spacing w:line="261" w:lineRule="auto" w:before="33"/>
        <w:ind w:left="380"/>
      </w:pPr>
      <w:r>
        <w:rPr>
          <w:spacing w:val="-2"/>
          <w:w w:val="105"/>
        </w:rPr>
        <w:t>University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Delaware,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Newark,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2012 - 2014</w:t>
      </w:r>
    </w:p>
    <w:p>
      <w:pPr>
        <w:pStyle w:val="BodyText"/>
        <w:spacing w:before="62"/>
      </w:pPr>
    </w:p>
    <w:p>
      <w:pPr>
        <w:pStyle w:val="BodyText"/>
        <w:ind w:left="380"/>
      </w:pPr>
      <w:r>
        <w:rPr>
          <w:w w:val="105"/>
        </w:rPr>
        <w:t>BS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Marketing</w:t>
      </w:r>
    </w:p>
    <w:p>
      <w:pPr>
        <w:pStyle w:val="BodyText"/>
        <w:spacing w:line="278" w:lineRule="auto" w:before="33"/>
        <w:ind w:left="380"/>
      </w:pPr>
      <w:r>
        <w:rPr>
          <w:spacing w:val="-2"/>
          <w:w w:val="105"/>
        </w:rPr>
        <w:t>Penn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Park, </w:t>
      </w:r>
      <w:r>
        <w:rPr>
          <w:w w:val="105"/>
        </w:rPr>
        <w:t>PA 2008 - 2012</w:t>
      </w:r>
    </w:p>
    <w:p>
      <w:pPr>
        <w:pStyle w:val="BodyText"/>
      </w:pPr>
    </w:p>
    <w:p>
      <w:pPr>
        <w:pStyle w:val="BodyText"/>
        <w:spacing w:before="32"/>
      </w:pPr>
    </w:p>
    <w:p>
      <w:pPr>
        <w:pStyle w:val="Heading1"/>
        <w:ind w:left="86" w:right="2433"/>
        <w:jc w:val="center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381" w:lineRule="auto"/>
        <w:ind w:left="678" w:right="1411"/>
      </w:pPr>
      <w:r>
        <w:rPr>
          <w:spacing w:val="-2"/>
          <w:w w:val="105"/>
        </w:rPr>
        <w:t>Salesforce ZoomInfo Microsoft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Excel</w:t>
      </w:r>
    </w:p>
    <w:p>
      <w:pPr>
        <w:pStyle w:val="BodyText"/>
        <w:spacing w:line="195" w:lineRule="exact"/>
        <w:ind w:left="678"/>
      </w:pPr>
      <w:r>
        <w:rPr/>
        <w:t>Revenue</w:t>
      </w:r>
      <w:r>
        <w:rPr>
          <w:spacing w:val="16"/>
        </w:rPr>
        <w:t> </w:t>
      </w:r>
      <w:r>
        <w:rPr>
          <w:spacing w:val="-2"/>
        </w:rPr>
        <w:t>Forecasting</w:t>
      </w:r>
    </w:p>
    <w:p>
      <w:pPr>
        <w:pStyle w:val="BodyText"/>
        <w:spacing w:before="123"/>
        <w:ind w:left="678"/>
      </w:pPr>
      <w:r>
        <w:rPr>
          <w:w w:val="105"/>
        </w:rPr>
        <w:t>B2B</w:t>
      </w:r>
      <w:r>
        <w:rPr>
          <w:spacing w:val="-13"/>
          <w:w w:val="105"/>
        </w:rPr>
        <w:t> </w:t>
      </w:r>
      <w:r>
        <w:rPr>
          <w:w w:val="105"/>
        </w:rPr>
        <w:t>Sales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Strategy</w:t>
      </w:r>
    </w:p>
    <w:p>
      <w:pPr>
        <w:pStyle w:val="BodyText"/>
        <w:spacing w:line="381" w:lineRule="auto" w:before="123"/>
        <w:ind w:left="678" w:right="591"/>
      </w:pPr>
      <w:r>
        <w:rPr/>
        <w:t>Cross-Functional</w:t>
      </w:r>
      <w:r>
        <w:rPr>
          <w:spacing w:val="-9"/>
        </w:rPr>
        <w:t> </w:t>
      </w:r>
      <w:r>
        <w:rPr/>
        <w:t>Alignment </w:t>
      </w:r>
      <w:r>
        <w:rPr>
          <w:w w:val="105"/>
        </w:rPr>
        <w:t>Sales Cycle Analysis</w:t>
      </w:r>
    </w:p>
    <w:p>
      <w:pPr>
        <w:pStyle w:val="BodyText"/>
        <w:spacing w:line="194" w:lineRule="exact"/>
        <w:ind w:left="678"/>
      </w:pPr>
      <w:r>
        <w:rPr>
          <w:w w:val="105"/>
        </w:rPr>
        <w:t>KPI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Reporting</w:t>
      </w:r>
    </w:p>
    <w:p>
      <w:pPr>
        <w:pStyle w:val="BodyText"/>
        <w:spacing w:line="381" w:lineRule="auto" w:before="123"/>
        <w:ind w:left="678" w:right="591"/>
      </w:pPr>
      <w:r>
        <w:rPr/>
        <w:t>Account Management </w:t>
      </w:r>
      <w:r>
        <w:rPr>
          <w:w w:val="105"/>
        </w:rPr>
        <w:t>Budget Planning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Chief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Revenue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Ofﬁcer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Appoquinimink</w:t>
      </w:r>
      <w:r>
        <w:rPr>
          <w:spacing w:val="17"/>
        </w:rPr>
        <w:t> </w:t>
      </w:r>
      <w:r>
        <w:rPr/>
        <w:t>Creek</w:t>
      </w:r>
      <w:r>
        <w:rPr>
          <w:spacing w:val="18"/>
        </w:rPr>
        <w:t> </w:t>
      </w:r>
      <w:r>
        <w:rPr/>
        <w:t>Commerce</w:t>
      </w:r>
      <w:r>
        <w:rPr>
          <w:spacing w:val="18"/>
        </w:rPr>
        <w:t> </w:t>
      </w:r>
      <w:r>
        <w:rPr/>
        <w:t>Group,</w:t>
      </w:r>
      <w:r>
        <w:rPr>
          <w:spacing w:val="17"/>
        </w:rPr>
        <w:t> </w:t>
      </w:r>
      <w:r>
        <w:rPr/>
        <w:t>Middletown,</w:t>
      </w:r>
      <w:r>
        <w:rPr>
          <w:spacing w:val="18"/>
        </w:rPr>
        <w:t> </w:t>
      </w:r>
      <w:r>
        <w:rPr>
          <w:spacing w:val="-5"/>
        </w:rPr>
        <w:t>DE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596"/>
      </w:pPr>
      <w:r>
        <w:rPr>
          <w:spacing w:val="-2"/>
          <w:w w:val="105"/>
        </w:rPr>
        <w:t>Launched 6 cross-departmental collaboration initiatives between sales, </w:t>
      </w:r>
      <w:r>
        <w:rPr>
          <w:w w:val="105"/>
        </w:rPr>
        <w:t>marketing, product, and customer success, reducing average sales cycle length from 107 to 74 days.</w:t>
      </w:r>
    </w:p>
    <w:p>
      <w:pPr>
        <w:pStyle w:val="BodyText"/>
        <w:spacing w:line="268" w:lineRule="auto" w:before="99"/>
        <w:ind w:left="1050" w:right="126"/>
      </w:pPr>
      <w:r>
        <w:rPr>
          <w:w w:val="105"/>
        </w:rPr>
        <w:t>Raised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company-wide</w:t>
      </w:r>
      <w:r>
        <w:rPr>
          <w:spacing w:val="-13"/>
          <w:w w:val="105"/>
        </w:rPr>
        <w:t> </w:t>
      </w:r>
      <w:r>
        <w:rPr>
          <w:w w:val="105"/>
        </w:rPr>
        <w:t>client</w:t>
      </w:r>
      <w:r>
        <w:rPr>
          <w:spacing w:val="-13"/>
          <w:w w:val="105"/>
        </w:rPr>
        <w:t> </w:t>
      </w:r>
      <w:r>
        <w:rPr>
          <w:w w:val="105"/>
        </w:rPr>
        <w:t>satisfaction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86.3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93.8</w:t>
      </w:r>
      <w:r>
        <w:rPr>
          <w:spacing w:val="-13"/>
          <w:w w:val="105"/>
        </w:rPr>
        <w:t> </w:t>
      </w:r>
      <w:r>
        <w:rPr>
          <w:w w:val="105"/>
        </w:rPr>
        <w:t>by restructuring post-sale handoff procedures and scheduling quarterly business reviews with top 40 accounts.</w:t>
      </w:r>
    </w:p>
    <w:p>
      <w:pPr>
        <w:pStyle w:val="BodyText"/>
        <w:spacing w:line="268" w:lineRule="auto" w:before="100"/>
        <w:ind w:left="1050" w:right="596"/>
      </w:pPr>
      <w:r>
        <w:rPr>
          <w:w w:val="105"/>
        </w:rPr>
        <w:t>Conferred with prospective enterprise customers on equipment </w:t>
      </w:r>
      <w:r>
        <w:rPr>
          <w:spacing w:val="-2"/>
          <w:w w:val="105"/>
        </w:rPr>
        <w:t>conﬁgurations,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advising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procurement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teams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speciﬁcations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that </w:t>
      </w:r>
      <w:r>
        <w:rPr>
          <w:w w:val="105"/>
        </w:rPr>
        <w:t>shortened evaluation periods by 11 days on average.</w:t>
      </w:r>
    </w:p>
    <w:p>
      <w:pPr>
        <w:pStyle w:val="BodyText"/>
        <w:spacing w:before="100"/>
        <w:ind w:left="1050"/>
      </w:pPr>
      <w:r>
        <w:rPr/>
        <w:t>Prepared</w:t>
      </w:r>
      <w:r>
        <w:rPr>
          <w:spacing w:val="15"/>
        </w:rPr>
        <w:t> </w:t>
      </w:r>
      <w:r>
        <w:rPr/>
        <w:t>and</w:t>
      </w:r>
      <w:r>
        <w:rPr>
          <w:spacing w:val="16"/>
        </w:rPr>
        <w:t> </w:t>
      </w:r>
      <w:r>
        <w:rPr/>
        <w:t>approved</w:t>
      </w:r>
      <w:r>
        <w:rPr>
          <w:spacing w:val="16"/>
        </w:rPr>
        <w:t> </w:t>
      </w:r>
      <w:r>
        <w:rPr/>
        <w:t>annual</w:t>
      </w:r>
      <w:r>
        <w:rPr>
          <w:spacing w:val="16"/>
        </w:rPr>
        <w:t> </w:t>
      </w:r>
      <w:r>
        <w:rPr/>
        <w:t>departmental</w:t>
      </w:r>
      <w:r>
        <w:rPr>
          <w:spacing w:val="16"/>
        </w:rPr>
        <w:t> </w:t>
      </w:r>
      <w:r>
        <w:rPr/>
        <w:t>expenditures</w:t>
      </w:r>
      <w:r>
        <w:rPr>
          <w:spacing w:val="16"/>
        </w:rPr>
        <w:t> </w:t>
      </w:r>
      <w:r>
        <w:rPr>
          <w:spacing w:val="-2"/>
        </w:rPr>
        <w:t>totaling</w:t>
      </w:r>
    </w:p>
    <w:p>
      <w:pPr>
        <w:pStyle w:val="BodyText"/>
        <w:spacing w:line="261" w:lineRule="auto" w:before="33"/>
        <w:ind w:left="1050" w:right="126"/>
      </w:pPr>
      <w:r>
        <w:rPr>
          <w:spacing w:val="-2"/>
          <w:w w:val="105"/>
        </w:rPr>
        <w:t>$2.56M, reallocating $163,700 from underperforming channels to high-</w:t>
      </w:r>
      <w:r>
        <w:rPr>
          <w:w w:val="105"/>
        </w:rPr>
        <w:t>conversion programs mid-year.</w:t>
      </w:r>
    </w:p>
    <w:p>
      <w:pPr>
        <w:pStyle w:val="BodyText"/>
        <w:spacing w:before="16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VP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of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Sales</w:t>
      </w:r>
      <w:r>
        <w:rPr>
          <w:b/>
          <w:spacing w:val="-7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2017</w:t>
      </w:r>
      <w:r>
        <w:rPr>
          <w:b/>
          <w:spacing w:val="-8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18"/>
        <w:ind w:left="362"/>
      </w:pPr>
      <w:r>
        <w:rPr/>
        <w:t>Leipsic</w:t>
      </w:r>
      <w:r>
        <w:rPr>
          <w:spacing w:val="10"/>
        </w:rPr>
        <w:t> </w:t>
      </w:r>
      <w:r>
        <w:rPr/>
        <w:t>River</w:t>
      </w:r>
      <w:r>
        <w:rPr>
          <w:spacing w:val="10"/>
        </w:rPr>
        <w:t> </w:t>
      </w:r>
      <w:r>
        <w:rPr/>
        <w:t>Industrial</w:t>
      </w:r>
      <w:r>
        <w:rPr>
          <w:spacing w:val="11"/>
        </w:rPr>
        <w:t> </w:t>
      </w:r>
      <w:r>
        <w:rPr/>
        <w:t>Partners,</w:t>
      </w:r>
      <w:r>
        <w:rPr>
          <w:spacing w:val="10"/>
        </w:rPr>
        <w:t> </w:t>
      </w:r>
      <w:r>
        <w:rPr/>
        <w:t>Dover,</w:t>
      </w:r>
      <w:r>
        <w:rPr>
          <w:spacing w:val="11"/>
        </w:rPr>
        <w:t> </w:t>
      </w:r>
      <w:r>
        <w:rPr>
          <w:spacing w:val="-5"/>
        </w:rPr>
        <w:t>DE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880"/>
        <w:jc w:val="both"/>
      </w:pPr>
      <w:r>
        <w:rPr>
          <w:w w:val="105"/>
        </w:rPr>
        <w:t>Built</w:t>
      </w:r>
      <w:r>
        <w:rPr>
          <w:spacing w:val="-14"/>
          <w:w w:val="105"/>
        </w:rPr>
        <w:t> </w:t>
      </w:r>
      <w:r>
        <w:rPr>
          <w:w w:val="105"/>
        </w:rPr>
        <w:t>joint</w:t>
      </w:r>
      <w:r>
        <w:rPr>
          <w:spacing w:val="-13"/>
          <w:w w:val="105"/>
        </w:rPr>
        <w:t> </w:t>
      </w:r>
      <w:r>
        <w:rPr>
          <w:w w:val="105"/>
        </w:rPr>
        <w:t>proposal</w:t>
      </w:r>
      <w:r>
        <w:rPr>
          <w:spacing w:val="-13"/>
          <w:w w:val="105"/>
        </w:rPr>
        <w:t> </w:t>
      </w:r>
      <w:r>
        <w:rPr>
          <w:w w:val="105"/>
        </w:rPr>
        <w:t>workﬂows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engineering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ﬁnance</w:t>
      </w:r>
      <w:r>
        <w:rPr>
          <w:spacing w:val="-14"/>
          <w:w w:val="105"/>
        </w:rPr>
        <w:t> </w:t>
      </w:r>
      <w:r>
        <w:rPr>
          <w:w w:val="105"/>
        </w:rPr>
        <w:t>teams</w:t>
      </w:r>
      <w:r>
        <w:rPr>
          <w:spacing w:val="-13"/>
          <w:w w:val="105"/>
        </w:rPr>
        <w:t> </w:t>
      </w:r>
      <w:r>
        <w:rPr>
          <w:w w:val="105"/>
        </w:rPr>
        <w:t>for complex enterprise deals.</w:t>
      </w:r>
    </w:p>
    <w:p>
      <w:pPr>
        <w:pStyle w:val="BodyText"/>
        <w:spacing w:line="268" w:lineRule="auto" w:before="90"/>
        <w:ind w:left="1050" w:right="725"/>
        <w:jc w:val="both"/>
      </w:pPr>
      <w:r>
        <w:rPr>
          <w:w w:val="105"/>
        </w:rPr>
        <w:t>Improved</w:t>
      </w:r>
      <w:r>
        <w:rPr>
          <w:spacing w:val="-13"/>
          <w:w w:val="105"/>
        </w:rPr>
        <w:t> </w:t>
      </w:r>
      <w:r>
        <w:rPr>
          <w:w w:val="105"/>
        </w:rPr>
        <w:t>client</w:t>
      </w:r>
      <w:r>
        <w:rPr>
          <w:spacing w:val="-13"/>
          <w:w w:val="105"/>
        </w:rPr>
        <w:t> </w:t>
      </w:r>
      <w:r>
        <w:rPr>
          <w:w w:val="105"/>
        </w:rPr>
        <w:t>satisfaction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87.4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94.1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18</w:t>
      </w:r>
      <w:r>
        <w:rPr>
          <w:spacing w:val="-13"/>
          <w:w w:val="105"/>
        </w:rPr>
        <w:t> </w:t>
      </w:r>
      <w:r>
        <w:rPr>
          <w:w w:val="105"/>
        </w:rPr>
        <w:t>months</w:t>
      </w:r>
      <w:r>
        <w:rPr>
          <w:spacing w:val="-13"/>
          <w:w w:val="105"/>
        </w:rPr>
        <w:t> </w:t>
      </w:r>
      <w:r>
        <w:rPr>
          <w:w w:val="105"/>
        </w:rPr>
        <w:t>by introducing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tiered</w:t>
      </w:r>
      <w:r>
        <w:rPr>
          <w:spacing w:val="-12"/>
          <w:w w:val="105"/>
        </w:rPr>
        <w:t> </w:t>
      </w:r>
      <w:r>
        <w:rPr>
          <w:w w:val="105"/>
        </w:rPr>
        <w:t>support</w:t>
      </w:r>
      <w:r>
        <w:rPr>
          <w:spacing w:val="-12"/>
          <w:w w:val="105"/>
        </w:rPr>
        <w:t> </w:t>
      </w:r>
      <w:r>
        <w:rPr>
          <w:w w:val="105"/>
        </w:rPr>
        <w:t>model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monthly</w:t>
      </w:r>
      <w:r>
        <w:rPr>
          <w:spacing w:val="-12"/>
          <w:w w:val="105"/>
        </w:rPr>
        <w:t> </w:t>
      </w:r>
      <w:r>
        <w:rPr>
          <w:w w:val="105"/>
        </w:rPr>
        <w:t>account-health</w:t>
      </w:r>
      <w:r>
        <w:rPr>
          <w:spacing w:val="-12"/>
          <w:w w:val="105"/>
        </w:rPr>
        <w:t> </w:t>
      </w:r>
      <w:r>
        <w:rPr>
          <w:w w:val="105"/>
        </w:rPr>
        <w:t>check-ins tracked in Salesforce.</w:t>
      </w:r>
    </w:p>
    <w:p>
      <w:pPr>
        <w:pStyle w:val="BodyText"/>
        <w:spacing w:line="268" w:lineRule="auto" w:before="100"/>
        <w:ind w:left="1050" w:right="843"/>
      </w:pPr>
      <w:r>
        <w:rPr>
          <w:w w:val="105"/>
        </w:rPr>
        <w:t>Directed</w:t>
      </w:r>
      <w:r>
        <w:rPr>
          <w:spacing w:val="-4"/>
          <w:w w:val="105"/>
        </w:rPr>
        <w:t> </w:t>
      </w:r>
      <w:r>
        <w:rPr>
          <w:w w:val="105"/>
        </w:rPr>
        <w:t>sales</w:t>
      </w:r>
      <w:r>
        <w:rPr>
          <w:spacing w:val="-4"/>
          <w:w w:val="105"/>
        </w:rPr>
        <w:t> </w:t>
      </w:r>
      <w:r>
        <w:rPr>
          <w:w w:val="105"/>
        </w:rPr>
        <w:t>accounting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record-keeping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3</w:t>
      </w:r>
      <w:r>
        <w:rPr>
          <w:spacing w:val="-4"/>
          <w:w w:val="105"/>
        </w:rPr>
        <w:t> </w:t>
      </w:r>
      <w:r>
        <w:rPr>
          <w:w w:val="105"/>
        </w:rPr>
        <w:t>regional</w:t>
      </w:r>
      <w:r>
        <w:rPr>
          <w:spacing w:val="-4"/>
          <w:w w:val="105"/>
        </w:rPr>
        <w:t> </w:t>
      </w:r>
      <w:r>
        <w:rPr>
          <w:w w:val="105"/>
        </w:rPr>
        <w:t>ofﬁces, reconciling</w:t>
      </w:r>
      <w:r>
        <w:rPr>
          <w:spacing w:val="-14"/>
          <w:w w:val="105"/>
        </w:rPr>
        <w:t> </w:t>
      </w:r>
      <w:r>
        <w:rPr>
          <w:w w:val="105"/>
        </w:rPr>
        <w:t>$16.3M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booked</w:t>
      </w:r>
      <w:r>
        <w:rPr>
          <w:spacing w:val="-13"/>
          <w:w w:val="105"/>
        </w:rPr>
        <w:t> </w:t>
      </w:r>
      <w:r>
        <w:rPr>
          <w:w w:val="105"/>
        </w:rPr>
        <w:t>revenue</w:t>
      </w:r>
      <w:r>
        <w:rPr>
          <w:spacing w:val="-13"/>
          <w:w w:val="105"/>
        </w:rPr>
        <w:t> </w:t>
      </w:r>
      <w:r>
        <w:rPr>
          <w:w w:val="105"/>
        </w:rPr>
        <w:t>against</w:t>
      </w:r>
      <w:r>
        <w:rPr>
          <w:spacing w:val="-13"/>
          <w:w w:val="105"/>
        </w:rPr>
        <w:t> </w:t>
      </w:r>
      <w:r>
        <w:rPr>
          <w:w w:val="105"/>
        </w:rPr>
        <w:t>shipping</w:t>
      </w:r>
      <w:r>
        <w:rPr>
          <w:spacing w:val="-13"/>
          <w:w w:val="105"/>
        </w:rPr>
        <w:t> </w:t>
      </w:r>
      <w:r>
        <w:rPr>
          <w:w w:val="105"/>
        </w:rPr>
        <w:t>records</w:t>
      </w:r>
      <w:r>
        <w:rPr>
          <w:spacing w:val="-14"/>
          <w:w w:val="105"/>
        </w:rPr>
        <w:t> </w:t>
      </w:r>
      <w:r>
        <w:rPr>
          <w:w w:val="105"/>
        </w:rPr>
        <w:t>each </w:t>
      </w:r>
      <w:r>
        <w:rPr>
          <w:spacing w:val="-2"/>
          <w:w w:val="105"/>
        </w:rPr>
        <w:t>quarter.</w:t>
      </w:r>
    </w:p>
    <w:p>
      <w:pPr>
        <w:pStyle w:val="BodyText"/>
        <w:spacing w:line="268" w:lineRule="auto" w:before="99"/>
        <w:ind w:left="1050" w:right="780"/>
      </w:pPr>
      <w:r>
        <w:rPr>
          <w:w w:val="105"/>
        </w:rPr>
        <w:t>Coordinated</w:t>
      </w:r>
      <w:r>
        <w:rPr>
          <w:spacing w:val="-14"/>
          <w:w w:val="105"/>
        </w:rPr>
        <w:t> </w:t>
      </w:r>
      <w:r>
        <w:rPr>
          <w:w w:val="105"/>
        </w:rPr>
        <w:t>receiving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shipping</w:t>
      </w:r>
      <w:r>
        <w:rPr>
          <w:spacing w:val="-13"/>
          <w:w w:val="105"/>
        </w:rPr>
        <w:t> </w:t>
      </w:r>
      <w:r>
        <w:rPr>
          <w:w w:val="105"/>
        </w:rPr>
        <w:t>schedules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logistics</w:t>
      </w:r>
      <w:r>
        <w:rPr>
          <w:spacing w:val="-14"/>
          <w:w w:val="105"/>
        </w:rPr>
        <w:t> </w:t>
      </w:r>
      <w:r>
        <w:rPr>
          <w:w w:val="105"/>
        </w:rPr>
        <w:t>team, reducing</w:t>
      </w:r>
      <w:r>
        <w:rPr>
          <w:spacing w:val="-5"/>
          <w:w w:val="105"/>
        </w:rPr>
        <w:t> </w:t>
      </w:r>
      <w:r>
        <w:rPr>
          <w:w w:val="105"/>
        </w:rPr>
        <w:t>order</w:t>
      </w:r>
      <w:r>
        <w:rPr>
          <w:spacing w:val="-5"/>
          <w:w w:val="105"/>
        </w:rPr>
        <w:t> </w:t>
      </w:r>
      <w:r>
        <w:rPr>
          <w:w w:val="105"/>
        </w:rPr>
        <w:t>fulﬁllment</w:t>
      </w:r>
      <w:r>
        <w:rPr>
          <w:spacing w:val="-5"/>
          <w:w w:val="105"/>
        </w:rPr>
        <w:t> </w:t>
      </w:r>
      <w:r>
        <w:rPr>
          <w:w w:val="105"/>
        </w:rPr>
        <w:t>delays</w:t>
      </w:r>
      <w:r>
        <w:rPr>
          <w:spacing w:val="-5"/>
          <w:w w:val="105"/>
        </w:rPr>
        <w:t> </w:t>
      </w:r>
      <w:r>
        <w:rPr>
          <w:w w:val="105"/>
        </w:rPr>
        <w:t>from</w:t>
      </w:r>
      <w:r>
        <w:rPr>
          <w:spacing w:val="-5"/>
          <w:w w:val="105"/>
        </w:rPr>
        <w:t> </w:t>
      </w:r>
      <w:r>
        <w:rPr>
          <w:w w:val="105"/>
        </w:rPr>
        <w:t>9.3</w:t>
      </w:r>
      <w:r>
        <w:rPr>
          <w:spacing w:val="-5"/>
          <w:w w:val="105"/>
        </w:rPr>
        <w:t> </w:t>
      </w:r>
      <w:r>
        <w:rPr>
          <w:w w:val="105"/>
        </w:rPr>
        <w:t>days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5.7</w:t>
      </w:r>
      <w:r>
        <w:rPr>
          <w:spacing w:val="-5"/>
          <w:w w:val="105"/>
        </w:rPr>
        <w:t> </w:t>
      </w:r>
      <w:r>
        <w:rPr>
          <w:w w:val="105"/>
        </w:rPr>
        <w:t>days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priority </w:t>
      </w:r>
      <w:r>
        <w:rPr>
          <w:spacing w:val="-2"/>
          <w:w w:val="105"/>
        </w:rPr>
        <w:t>accounts.</w:t>
      </w:r>
    </w:p>
    <w:p>
      <w:pPr>
        <w:spacing w:before="205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Regional</w:t>
      </w:r>
      <w:r>
        <w:rPr>
          <w:b/>
          <w:spacing w:val="-14"/>
          <w:w w:val="105"/>
          <w:sz w:val="18"/>
        </w:rPr>
        <w:t> </w:t>
      </w:r>
      <w:r>
        <w:rPr>
          <w:b/>
          <w:w w:val="105"/>
          <w:sz w:val="18"/>
        </w:rPr>
        <w:t>Sales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Manager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2014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3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2017</w:t>
      </w:r>
    </w:p>
    <w:p>
      <w:pPr>
        <w:pStyle w:val="BodyText"/>
        <w:spacing w:before="33"/>
        <w:ind w:left="362"/>
      </w:pPr>
      <w:r>
        <w:rPr/>
        <w:t>Christina</w:t>
      </w:r>
      <w:r>
        <w:rPr>
          <w:spacing w:val="13"/>
        </w:rPr>
        <w:t> </w:t>
      </w:r>
      <w:r>
        <w:rPr/>
        <w:t>River</w:t>
      </w:r>
      <w:r>
        <w:rPr>
          <w:spacing w:val="13"/>
        </w:rPr>
        <w:t> </w:t>
      </w:r>
      <w:r>
        <w:rPr/>
        <w:t>Equipment</w:t>
      </w:r>
      <w:r>
        <w:rPr>
          <w:spacing w:val="13"/>
        </w:rPr>
        <w:t> </w:t>
      </w:r>
      <w:r>
        <w:rPr/>
        <w:t>Co.,</w:t>
      </w:r>
      <w:r>
        <w:rPr>
          <w:spacing w:val="13"/>
        </w:rPr>
        <w:t> </w:t>
      </w:r>
      <w:r>
        <w:rPr/>
        <w:t>Newark,</w:t>
      </w:r>
      <w:r>
        <w:rPr>
          <w:spacing w:val="13"/>
        </w:rPr>
        <w:t> </w:t>
      </w:r>
      <w:r>
        <w:rPr>
          <w:spacing w:val="-5"/>
        </w:rPr>
        <w:t>DE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596"/>
      </w:pPr>
      <w:r>
        <w:rPr>
          <w:w w:val="105"/>
        </w:rPr>
        <w:t>Shortened average sales cycle length from 118 to 94 days by </w:t>
      </w:r>
      <w:r>
        <w:rPr>
          <w:spacing w:val="-2"/>
          <w:w w:val="105"/>
        </w:rPr>
        <w:t>standardizing discovery questionnaires and demo scheduling across 3 territories.</w:t>
      </w:r>
    </w:p>
    <w:p>
      <w:pPr>
        <w:pStyle w:val="BodyText"/>
        <w:spacing w:line="268" w:lineRule="auto" w:before="99"/>
        <w:ind w:left="1050" w:right="596"/>
      </w:pPr>
      <w:r>
        <w:rPr>
          <w:w w:val="105"/>
        </w:rPr>
        <w:t>Achieved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client</w:t>
      </w:r>
      <w:r>
        <w:rPr>
          <w:spacing w:val="-6"/>
          <w:w w:val="105"/>
        </w:rPr>
        <w:t> </w:t>
      </w:r>
      <w:r>
        <w:rPr>
          <w:w w:val="105"/>
        </w:rPr>
        <w:t>satisfaction</w:t>
      </w:r>
      <w:r>
        <w:rPr>
          <w:spacing w:val="-6"/>
          <w:w w:val="105"/>
        </w:rPr>
        <w:t> </w:t>
      </w:r>
      <w:r>
        <w:rPr>
          <w:w w:val="105"/>
        </w:rPr>
        <w:t>score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91.7</w:t>
      </w:r>
      <w:r>
        <w:rPr>
          <w:spacing w:val="-6"/>
          <w:w w:val="105"/>
        </w:rPr>
        <w:t> </w:t>
      </w:r>
      <w:r>
        <w:rPr>
          <w:w w:val="105"/>
        </w:rPr>
        <w:t>across</w:t>
      </w:r>
      <w:r>
        <w:rPr>
          <w:spacing w:val="-6"/>
          <w:w w:val="105"/>
        </w:rPr>
        <w:t> </w:t>
      </w:r>
      <w:r>
        <w:rPr>
          <w:w w:val="105"/>
        </w:rPr>
        <w:t>68</w:t>
      </w:r>
      <w:r>
        <w:rPr>
          <w:spacing w:val="-6"/>
          <w:w w:val="105"/>
        </w:rPr>
        <w:t> </w:t>
      </w:r>
      <w:r>
        <w:rPr>
          <w:w w:val="105"/>
        </w:rPr>
        <w:t>active</w:t>
      </w:r>
      <w:r>
        <w:rPr>
          <w:spacing w:val="-6"/>
          <w:w w:val="105"/>
        </w:rPr>
        <w:t> </w:t>
      </w:r>
      <w:r>
        <w:rPr>
          <w:w w:val="105"/>
        </w:rPr>
        <w:t>accounts by</w:t>
      </w:r>
      <w:r>
        <w:rPr>
          <w:spacing w:val="-14"/>
          <w:w w:val="105"/>
        </w:rPr>
        <w:t> </w:t>
      </w:r>
      <w:r>
        <w:rPr>
          <w:w w:val="105"/>
        </w:rPr>
        <w:t>conducting</w:t>
      </w:r>
      <w:r>
        <w:rPr>
          <w:spacing w:val="-13"/>
          <w:w w:val="105"/>
        </w:rPr>
        <w:t> </w:t>
      </w:r>
      <w:r>
        <w:rPr>
          <w:w w:val="105"/>
        </w:rPr>
        <w:t>on-site</w:t>
      </w:r>
      <w:r>
        <w:rPr>
          <w:spacing w:val="-13"/>
          <w:w w:val="105"/>
        </w:rPr>
        <w:t> </w:t>
      </w:r>
      <w:r>
        <w:rPr>
          <w:w w:val="105"/>
        </w:rPr>
        <w:t>equipment</w:t>
      </w:r>
      <w:r>
        <w:rPr>
          <w:spacing w:val="-13"/>
          <w:w w:val="105"/>
        </w:rPr>
        <w:t> </w:t>
      </w:r>
      <w:r>
        <w:rPr>
          <w:w w:val="105"/>
        </w:rPr>
        <w:t>assessments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3"/>
          <w:w w:val="105"/>
        </w:rPr>
        <w:t> </w:t>
      </w:r>
      <w:r>
        <w:rPr>
          <w:w w:val="105"/>
        </w:rPr>
        <w:t>72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each </w:t>
      </w:r>
      <w:r>
        <w:rPr>
          <w:spacing w:val="-2"/>
          <w:w w:val="105"/>
        </w:rPr>
        <w:t>inquiry.</w:t>
      </w:r>
    </w:p>
    <w:p>
      <w:pPr>
        <w:pStyle w:val="BodyText"/>
        <w:spacing w:line="268" w:lineRule="auto" w:before="100"/>
        <w:ind w:left="1050" w:right="696"/>
      </w:pPr>
      <w:r>
        <w:rPr>
          <w:w w:val="105"/>
        </w:rPr>
        <w:t>Advised</w:t>
      </w:r>
      <w:r>
        <w:rPr>
          <w:spacing w:val="-14"/>
          <w:w w:val="105"/>
        </w:rPr>
        <w:t> </w:t>
      </w:r>
      <w:r>
        <w:rPr>
          <w:w w:val="105"/>
        </w:rPr>
        <w:t>customers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equipment</w:t>
      </w:r>
      <w:r>
        <w:rPr>
          <w:spacing w:val="-13"/>
          <w:w w:val="105"/>
        </w:rPr>
        <w:t> </w:t>
      </w:r>
      <w:r>
        <w:rPr>
          <w:w w:val="105"/>
        </w:rPr>
        <w:t>selection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127</w:t>
      </w:r>
      <w:r>
        <w:rPr>
          <w:spacing w:val="-13"/>
          <w:w w:val="105"/>
        </w:rPr>
        <w:t> </w:t>
      </w:r>
      <w:r>
        <w:rPr>
          <w:w w:val="105"/>
        </w:rPr>
        <w:t>purchase</w:t>
      </w:r>
      <w:r>
        <w:rPr>
          <w:spacing w:val="-14"/>
          <w:w w:val="105"/>
        </w:rPr>
        <w:t> </w:t>
      </w:r>
      <w:r>
        <w:rPr>
          <w:w w:val="105"/>
        </w:rPr>
        <w:t>decisions per</w:t>
      </w:r>
      <w:r>
        <w:rPr>
          <w:spacing w:val="-3"/>
          <w:w w:val="105"/>
        </w:rPr>
        <w:t> </w:t>
      </w:r>
      <w:r>
        <w:rPr>
          <w:w w:val="105"/>
        </w:rPr>
        <w:t>year,</w:t>
      </w:r>
      <w:r>
        <w:rPr>
          <w:spacing w:val="-3"/>
          <w:w w:val="105"/>
        </w:rPr>
        <w:t> </w:t>
      </w:r>
      <w:r>
        <w:rPr>
          <w:w w:val="105"/>
        </w:rPr>
        <w:t>matching</w:t>
      </w:r>
      <w:r>
        <w:rPr>
          <w:spacing w:val="-3"/>
          <w:w w:val="105"/>
        </w:rPr>
        <w:t> </w:t>
      </w:r>
      <w:r>
        <w:rPr>
          <w:w w:val="105"/>
        </w:rPr>
        <w:t>product</w:t>
      </w:r>
      <w:r>
        <w:rPr>
          <w:spacing w:val="-3"/>
          <w:w w:val="105"/>
        </w:rPr>
        <w:t> </w:t>
      </w:r>
      <w:r>
        <w:rPr>
          <w:w w:val="105"/>
        </w:rPr>
        <w:t>speciﬁcations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operational</w:t>
      </w:r>
      <w:r>
        <w:rPr>
          <w:spacing w:val="-3"/>
          <w:w w:val="105"/>
        </w:rPr>
        <w:t> </w:t>
      </w:r>
      <w:r>
        <w:rPr>
          <w:w w:val="105"/>
        </w:rPr>
        <w:t>requirements using Microsoft Excel models.</w:t>
      </w:r>
    </w:p>
    <w:sectPr>
      <w:type w:val="continuous"/>
      <w:pgSz w:w="11920" w:h="16860"/>
      <w:pgMar w:top="1000" w:bottom="280" w:left="141" w:right="141"/>
      <w:cols w:num="2" w:equalWidth="0">
        <w:col w:w="3600" w:space="473"/>
        <w:col w:w="75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vikram.mercer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2026-10-08T13:36:04Z</dcterms:created>
  <dcterms:modified xsi:type="dcterms:W3CDTF">2026-10-08T13:36:04Z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