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Olga</w:t>
      </w:r>
      <w:r>
        <w:rPr>
          <w:color w:val="4D09A2"/>
          <w:spacing w:val="-19"/>
        </w:rPr>
        <w:t> </w:t>
      </w:r>
      <w:r>
        <w:rPr>
          <w:color w:val="4D09A2"/>
          <w:spacing w:val="-2"/>
        </w:rPr>
        <w:t>Forde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823" w:right="0" w:firstLine="0"/>
        <w:jc w:val="center"/>
        <w:rPr>
          <w:sz w:val="18"/>
        </w:rPr>
      </w:pPr>
      <w:r>
        <w:rPr>
          <w:color w:val="4D09A2"/>
          <w:w w:val="105"/>
          <w:sz w:val="18"/>
        </w:rPr>
        <w:t>SEO</w:t>
      </w:r>
      <w:r>
        <w:rPr>
          <w:color w:val="4D09A2"/>
          <w:spacing w:val="-12"/>
          <w:w w:val="105"/>
          <w:sz w:val="18"/>
        </w:rPr>
        <w:t> </w:t>
      </w:r>
      <w:r>
        <w:rPr>
          <w:color w:val="4D09A2"/>
          <w:spacing w:val="-2"/>
          <w:w w:val="105"/>
          <w:sz w:val="18"/>
        </w:rPr>
        <w:t>Specialist</w:t>
      </w:r>
    </w:p>
    <w:p>
      <w:pPr>
        <w:pStyle w:val="BodyText"/>
        <w:spacing w:before="6"/>
        <w:rPr>
          <w:sz w:val="18"/>
        </w:rPr>
      </w:pPr>
    </w:p>
    <w:p>
      <w:pPr>
        <w:spacing w:line="261" w:lineRule="auto" w:before="0"/>
        <w:ind w:left="4409" w:right="584" w:firstLine="0"/>
        <w:jc w:val="center"/>
        <w:rPr>
          <w:sz w:val="18"/>
        </w:rPr>
      </w:pPr>
      <w:r>
        <w:rPr>
          <w:color w:val="4D09A2"/>
          <w:w w:val="105"/>
          <w:sz w:val="18"/>
        </w:rPr>
        <w:t>SEO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professional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6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years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experience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spanning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link-building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campaigns, on-page optimization, and technical audits across agency and consultancy</w:t>
      </w:r>
    </w:p>
    <w:p>
      <w:pPr>
        <w:spacing w:line="273" w:lineRule="auto" w:before="14"/>
        <w:ind w:left="4106" w:right="281" w:firstLine="0"/>
        <w:jc w:val="center"/>
        <w:rPr>
          <w:sz w:val="18"/>
        </w:rPr>
      </w:pPr>
      <w:r>
        <w:rPr>
          <w:color w:val="4D09A2"/>
          <w:w w:val="105"/>
          <w:sz w:val="18"/>
        </w:rPr>
        <w:t>settings.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Reduced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site-wide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bounce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rate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48.2%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restructuring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internal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linking, rewriting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above-the-fold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copy,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adding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schema.org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structured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data.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Holds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a Google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Analytics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Certiﬁcation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works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daily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SEMrush,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Ahrefs,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Google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Search Console, and WordPress.</w:t>
      </w:r>
    </w:p>
    <w:p>
      <w:pPr>
        <w:pStyle w:val="BodyText"/>
        <w:spacing w:before="1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4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Waynesboro,</w:t>
      </w:r>
      <w:r>
        <w:rPr>
          <w:color w:val="FFFFFF"/>
          <w:spacing w:val="16"/>
          <w:sz w:val="18"/>
        </w:rPr>
        <w:t> </w:t>
      </w:r>
      <w:r>
        <w:rPr>
          <w:color w:val="FFFFFF"/>
          <w:spacing w:val="-5"/>
          <w:sz w:val="18"/>
        </w:rPr>
        <w:t>VA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(540)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  <w:spacing w:before="1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olga.forde@example.com</w:t>
        </w:r>
      </w:hyperlink>
    </w:p>
    <w:p>
      <w:pPr>
        <w:pStyle w:val="BodyText"/>
        <w:spacing w:before="144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6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James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Madison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 </w:t>
      </w:r>
      <w:r>
        <w:rPr>
          <w:color w:val="FFFFFF"/>
          <w:w w:val="105"/>
          <w:sz w:val="18"/>
        </w:rPr>
        <w:t>Harrisonburg, VA</w:t>
      </w:r>
    </w:p>
    <w:p>
      <w:pPr>
        <w:spacing w:before="13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spacing w:before="18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B.B.A.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Marketing</w:t>
      </w:r>
    </w:p>
    <w:p>
      <w:pPr>
        <w:pStyle w:val="BodyText"/>
        <w:spacing w:before="55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before="185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SEMrush</w:t>
      </w:r>
    </w:p>
    <w:p>
      <w:pPr>
        <w:spacing w:line="374" w:lineRule="auto" w:before="123"/>
        <w:ind w:left="702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Google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Analytics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/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GA4 </w:t>
      </w:r>
      <w:r>
        <w:rPr>
          <w:color w:val="FFFFFF"/>
          <w:spacing w:val="-2"/>
          <w:w w:val="105"/>
          <w:sz w:val="18"/>
        </w:rPr>
        <w:t>Google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Search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Console Ahrefs</w:t>
      </w:r>
    </w:p>
    <w:p>
      <w:pPr>
        <w:spacing w:before="7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WordPress</w:t>
      </w:r>
    </w:p>
    <w:p>
      <w:pPr>
        <w:spacing w:line="278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Keyword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Research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Mapping</w:t>
      </w:r>
    </w:p>
    <w:p>
      <w:pPr>
        <w:spacing w:line="381" w:lineRule="auto" w:before="75"/>
        <w:ind w:left="702" w:right="461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Link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Outreach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Strategy </w:t>
      </w:r>
      <w:r>
        <w:rPr>
          <w:color w:val="FFFFFF"/>
          <w:w w:val="105"/>
          <w:sz w:val="18"/>
        </w:rPr>
        <w:t>On-Page SEO</w:t>
      </w:r>
    </w:p>
    <w:p>
      <w:pPr>
        <w:spacing w:line="374" w:lineRule="auto" w:before="1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schema.org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Structured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Data </w:t>
      </w:r>
      <w:r>
        <w:rPr>
          <w:color w:val="FFFFFF"/>
          <w:w w:val="105"/>
          <w:sz w:val="18"/>
        </w:rPr>
        <w:t>XML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Sitemap Management Competitor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Analysis</w:t>
      </w:r>
    </w:p>
    <w:p>
      <w:pPr>
        <w:pStyle w:val="BodyText"/>
        <w:spacing w:before="7" w:after="2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0" w:lineRule="exact"/>
        <w:ind w:left="10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61962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19625" cy="9525"/>
                          <a:chExt cx="461962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3.75pt;height:.75pt;mso-position-horizontal-relative:char;mso-position-vertical-relative:line" id="docshapegroup1" coordorigin="0,0" coordsize="7275,15">
                <v:rect style="position:absolute;left:0;top:0;width:7275;height:15" id="docshape2" filled="true" fillcolor="#000000" stroked="false">
                  <v:fill opacity="28783f"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8"/>
        <w:rPr>
          <w:sz w:val="24"/>
        </w:rPr>
      </w:pPr>
    </w:p>
    <w:p>
      <w:pPr>
        <w:pStyle w:val="Heading2"/>
        <w:spacing w:before="1"/>
      </w:pP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SEO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Specialist,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Shenandoah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Digital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Waynesboro,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234" w:hanging="291"/>
        <w:jc w:val="left"/>
        <w:rPr>
          <w:sz w:val="16"/>
        </w:rPr>
      </w:pPr>
      <w:r>
        <w:rPr>
          <w:w w:val="105"/>
          <w:sz w:val="16"/>
        </w:rPr>
        <w:t>Reduced the site-wide bounce rate by 48.2% over 5 months by restructuring internal linking, rewriting above-the-fold copy, and adding schema.org structured data to 46 landing pages.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424" w:hanging="291"/>
        <w:jc w:val="left"/>
        <w:rPr>
          <w:sz w:val="16"/>
        </w:rPr>
      </w:pPr>
      <w:r>
        <w:rPr>
          <w:w w:val="105"/>
          <w:sz w:val="16"/>
        </w:rPr>
        <w:t>Executed 9 link-building campaigns in 12 months, securing 134 referring domains through guest post outreach and resource page placements.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594" w:hanging="291"/>
        <w:jc w:val="left"/>
        <w:rPr>
          <w:sz w:val="16"/>
        </w:rPr>
      </w:pPr>
      <w:r>
        <w:rPr>
          <w:w w:val="105"/>
          <w:sz w:val="16"/>
        </w:rPr>
        <w:t>Moved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23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priority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keywords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position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position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7 months by revising on-page headings and aligning content with search intent identiﬁed in SEMrush.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198" w:hanging="291"/>
        <w:jc w:val="left"/>
        <w:rPr>
          <w:sz w:val="16"/>
        </w:rPr>
      </w:pPr>
      <w:r>
        <w:rPr>
          <w:w w:val="105"/>
          <w:sz w:val="16"/>
        </w:rPr>
        <w:t>Monitored trade publications and industry forums weekly, compiling trend summaries that shaped quarterly content calendars for 2 marketing teams.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SEO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Analyst,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Blue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Ember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Marketing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Co.,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Harrisonburg,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56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662" w:hanging="291"/>
        <w:jc w:val="left"/>
        <w:rPr>
          <w:sz w:val="16"/>
        </w:rPr>
      </w:pPr>
      <w:r>
        <w:rPr>
          <w:w w:val="105"/>
          <w:sz w:val="16"/>
        </w:rPr>
        <w:t>Executed 5 link-building campaigns per quarter, earning an average of 18 new referring domains per campaign through targeted email outreach.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259" w:hanging="291"/>
        <w:jc w:val="left"/>
        <w:rPr>
          <w:sz w:val="16"/>
        </w:rPr>
      </w:pPr>
      <w:r>
        <w:rPr>
          <w:w w:val="105"/>
          <w:sz w:val="16"/>
        </w:rPr>
        <w:t>Improved average keyword ranking position from 17 to 8 for a portfolio of 41 tracked terms by optimizing title tags, meta descriptions, and image alt text.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392" w:hanging="291"/>
        <w:jc w:val="left"/>
        <w:rPr>
          <w:sz w:val="16"/>
        </w:rPr>
      </w:pPr>
      <w:r>
        <w:rPr>
          <w:w w:val="105"/>
          <w:sz w:val="16"/>
        </w:rPr>
        <w:t>Lowered bounce rate on 12 high-trafﬁc blog posts from 63.4% to 51.2% by adding contextual internal links and restructuring content ﬂow.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49" w:hanging="291"/>
        <w:jc w:val="left"/>
        <w:rPr>
          <w:sz w:val="16"/>
        </w:rPr>
      </w:pPr>
      <w:r>
        <w:rPr>
          <w:w w:val="105"/>
          <w:sz w:val="16"/>
        </w:rPr>
        <w:t>Conducted quarterly consumer opinion surveys with the marketing team and translated ﬁndings into 4 keyword cluster reports that guided $33,610 in ad budget </w:t>
      </w:r>
      <w:r>
        <w:rPr>
          <w:spacing w:val="-2"/>
          <w:w w:val="105"/>
          <w:sz w:val="16"/>
        </w:rPr>
        <w:t>allocation.</w:t>
      </w:r>
    </w:p>
    <w:p>
      <w:pPr>
        <w:pStyle w:val="BodyText"/>
        <w:spacing w:before="87"/>
      </w:pPr>
    </w:p>
    <w:p>
      <w:pPr>
        <w:pStyle w:val="BodyText"/>
        <w:ind w:left="311"/>
      </w:pPr>
      <w:r>
        <w:rPr>
          <w:spacing w:val="-2"/>
          <w:w w:val="105"/>
        </w:rPr>
        <w:t>Digital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Marketing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Assistant,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Piedmont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Forge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Media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Staunton,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56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70" w:hanging="291"/>
        <w:jc w:val="left"/>
        <w:rPr>
          <w:sz w:val="16"/>
        </w:rPr>
      </w:pPr>
      <w:r>
        <w:rPr>
          <w:w w:val="105"/>
          <w:sz w:val="16"/>
        </w:rPr>
        <w:t>Executed 3 link-building campaigns targeting niche directories, acquiring 47 backlinks that helped move 8 product keywords from position 16 to position 11.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173" w:hanging="291"/>
        <w:jc w:val="left"/>
        <w:rPr>
          <w:sz w:val="16"/>
        </w:rPr>
      </w:pPr>
      <w:r>
        <w:rPr>
          <w:w w:val="105"/>
          <w:sz w:val="16"/>
        </w:rPr>
        <w:t>Optimized text, graphics, and multimedia assets across 28 WordPress landing pages for mobile display and search visibility, improving average keyword position by 4 </w:t>
      </w:r>
      <w:r>
        <w:rPr>
          <w:spacing w:val="-2"/>
          <w:w w:val="105"/>
          <w:sz w:val="16"/>
        </w:rPr>
        <w:t>spots.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132" w:hanging="291"/>
        <w:jc w:val="left"/>
        <w:rPr>
          <w:sz w:val="16"/>
        </w:rPr>
      </w:pPr>
      <w:r>
        <w:rPr>
          <w:w w:val="105"/>
          <w:sz w:val="16"/>
        </w:rPr>
        <w:t>Tracked weekly ranking ﬂuctuations in Google Search Console and compiled change-log reports that reduced team investigation time by 6 hours per month.</w:t>
      </w:r>
    </w:p>
    <w:p>
      <w:pPr>
        <w:pStyle w:val="ListParagraph"/>
        <w:spacing w:after="0" w:line="273" w:lineRule="auto"/>
        <w:jc w:val="left"/>
        <w:rPr>
          <w:sz w:val="16"/>
        </w:rPr>
        <w:sectPr>
          <w:type w:val="continuous"/>
          <w:pgSz w:w="11920" w:h="16860"/>
          <w:pgMar w:top="0" w:bottom="0" w:left="283" w:right="141"/>
          <w:cols w:num="2" w:equalWidth="0">
            <w:col w:w="3067" w:space="987"/>
            <w:col w:w="7442"/>
          </w:cols>
        </w:sectPr>
      </w:pPr>
    </w:p>
    <w:p>
      <w:pPr>
        <w:pStyle w:val="BodyText"/>
        <w:spacing w:before="69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37" y="3086099"/>
                            <a:ext cx="1076325" cy="494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943475">
                                <a:moveTo>
                                  <a:pt x="47625" y="4916322"/>
                                </a:moveTo>
                                <a:lnTo>
                                  <a:pt x="27165" y="4895850"/>
                                </a:lnTo>
                                <a:lnTo>
                                  <a:pt x="20472" y="4895850"/>
                                </a:lnTo>
                                <a:lnTo>
                                  <a:pt x="0" y="4916322"/>
                                </a:lnTo>
                                <a:lnTo>
                                  <a:pt x="0" y="4919891"/>
                                </a:lnTo>
                                <a:lnTo>
                                  <a:pt x="0" y="4923015"/>
                                </a:lnTo>
                                <a:lnTo>
                                  <a:pt x="20472" y="4943475"/>
                                </a:lnTo>
                                <a:lnTo>
                                  <a:pt x="27165" y="4943475"/>
                                </a:lnTo>
                                <a:lnTo>
                                  <a:pt x="47625" y="4923015"/>
                                </a:lnTo>
                                <a:lnTo>
                                  <a:pt x="47625" y="4916322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4706772"/>
                                </a:moveTo>
                                <a:lnTo>
                                  <a:pt x="27165" y="4686300"/>
                                </a:lnTo>
                                <a:lnTo>
                                  <a:pt x="20472" y="4686300"/>
                                </a:lnTo>
                                <a:lnTo>
                                  <a:pt x="0" y="4706772"/>
                                </a:lnTo>
                                <a:lnTo>
                                  <a:pt x="0" y="4710341"/>
                                </a:lnTo>
                                <a:lnTo>
                                  <a:pt x="0" y="4713465"/>
                                </a:lnTo>
                                <a:lnTo>
                                  <a:pt x="20472" y="4733925"/>
                                </a:lnTo>
                                <a:lnTo>
                                  <a:pt x="27165" y="4733925"/>
                                </a:lnTo>
                                <a:lnTo>
                                  <a:pt x="47625" y="4713465"/>
                                </a:lnTo>
                                <a:lnTo>
                                  <a:pt x="47625" y="4706772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4506747"/>
                                </a:moveTo>
                                <a:lnTo>
                                  <a:pt x="27165" y="4486275"/>
                                </a:lnTo>
                                <a:lnTo>
                                  <a:pt x="20472" y="4486275"/>
                                </a:lnTo>
                                <a:lnTo>
                                  <a:pt x="0" y="4506747"/>
                                </a:lnTo>
                                <a:lnTo>
                                  <a:pt x="0" y="4510316"/>
                                </a:lnTo>
                                <a:lnTo>
                                  <a:pt x="0" y="4513440"/>
                                </a:lnTo>
                                <a:lnTo>
                                  <a:pt x="20472" y="4533900"/>
                                </a:lnTo>
                                <a:lnTo>
                                  <a:pt x="27165" y="4533900"/>
                                </a:lnTo>
                                <a:lnTo>
                                  <a:pt x="47625" y="4513440"/>
                                </a:lnTo>
                                <a:lnTo>
                                  <a:pt x="47625" y="4506747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3316122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22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22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494347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4943475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943475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3152" id="docshapegroup3" coordorigin="0,0" coordsize="4065,16860">
                <v:rect style="position:absolute;left:0;top:0;width:4065;height:16860" id="docshape4" filled="true" fillcolor="#8c7cc2" stroked="false">
                  <v:fill type="solid"/>
                </v:rect>
                <v:shape style="position:absolute;left:0;top:0;width:4050;height:3930" id="docshape5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6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7" stroked="false">
                  <v:imagedata r:id="rId6" o:title=""/>
                </v:shape>
                <v:shape style="position:absolute;left:1050;top:915;width:1950;height:1965" type="#_x0000_t75" id="docshape8" stroked="false">
                  <v:imagedata r:id="rId7" o:title=""/>
                </v:shape>
                <v:shape style="position:absolute;left:689;top:4860;width:1695;height:7785" id="docshape9" coordorigin="690,4860" coordsize="1695,7785" path="m765,12602l764,12597,760,12588,758,12584,751,12577,747,12575,738,12571,733,12570,722,12570,717,12571,708,12575,704,12577,697,12584,695,12588,691,12597,690,12602,690,12608,690,12613,691,12618,695,12627,697,12631,704,12638,708,12640,717,12644,722,12645,733,12645,738,12644,747,12640,751,12638,758,12631,760,12627,764,12618,765,12613,765,12602xm765,12272l764,12267,760,12258,758,12254,751,12247,747,12245,738,12241,733,12240,722,12240,717,12241,708,12245,704,12247,697,12254,695,12258,691,12267,690,12272,690,12278,690,12283,691,12288,695,12297,697,12301,704,12308,708,12310,717,12314,722,12315,733,12315,738,12314,747,12310,751,12308,758,12301,760,12297,764,12288,765,12283,765,12272xm765,11957l764,11952,760,11943,758,11939,751,11932,747,11930,738,11926,733,11925,722,11925,717,11926,708,11930,704,11932,697,11939,695,11943,691,11952,690,11957,690,11963,690,11968,691,11973,695,11982,697,11986,704,11993,708,11995,717,11999,722,12000,733,12000,738,11999,747,11995,751,11993,758,11986,760,11982,764,11973,765,11968,765,11957xm765,11627l764,11622,760,11613,758,11609,751,11602,747,11600,738,11596,733,11595,722,11595,717,11596,708,11600,704,11602,697,11609,695,11613,691,11622,690,11627,690,11633,690,11638,691,11643,695,11652,697,11656,704,11663,708,11665,717,11669,722,11670,733,11670,738,11669,747,11665,751,11663,758,11656,760,11652,764,11643,765,11638,765,11627xm765,11297l764,11292,760,11283,758,11279,751,11272,747,11270,738,11266,733,11265,722,11265,717,11266,708,11270,704,11272,697,11279,695,11283,691,11292,690,11297,690,11303,690,11308,691,11313,695,11322,697,11326,704,11333,708,11335,717,11339,722,11340,733,11340,738,11339,747,11335,751,11333,758,11326,760,11322,764,11313,765,11308,765,11297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082l764,10077,760,10068,758,10064,751,10057,747,10055,738,10051,733,10050,722,10050,717,10051,708,10055,704,10057,697,10064,695,10068,691,10077,690,10082,690,10088,690,10093,691,10098,695,10107,697,10111,704,10118,708,10120,717,10124,722,10125,733,10125,738,10124,747,10120,751,10118,758,10111,760,10107,764,10098,765,10093,765,1008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spacing w:before="1"/>
        <w:ind w:left="4106" w:right="5729"/>
        <w:jc w:val="center"/>
      </w:pPr>
      <w:r>
        <w:rPr>
          <w:color w:val="4D09A2"/>
          <w:spacing w:val="-2"/>
        </w:rPr>
        <w:t>Certiﬁcations</w:t>
      </w:r>
    </w:p>
    <w:p>
      <w:pPr>
        <w:pStyle w:val="BodyText"/>
        <w:spacing w:before="4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663" w:val="left" w:leader="none"/>
        </w:tabs>
        <w:spacing w:line="240" w:lineRule="auto" w:before="1" w:after="0"/>
        <w:ind w:left="4663" w:right="0" w:hanging="297"/>
        <w:jc w:val="left"/>
        <w:rPr>
          <w:sz w:val="16"/>
        </w:rPr>
      </w:pPr>
      <w:r>
        <w:rPr>
          <w:w w:val="105"/>
          <w:sz w:val="16"/>
        </w:rPr>
        <w:t>Google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Analytics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Certiﬁcation,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Google,</w:t>
      </w:r>
      <w:r>
        <w:rPr>
          <w:spacing w:val="-4"/>
          <w:w w:val="105"/>
          <w:sz w:val="16"/>
        </w:rPr>
        <w:t> 2021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6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68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7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5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3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2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92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lga.forde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2026-10-11T01:36:47Z</dcterms:created>
  <dcterms:modified xsi:type="dcterms:W3CDTF">2026-10-11T01:36:47Z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