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415" w:right="0" w:firstLine="0"/>
        <w:jc w:val="left"/>
        <w:rPr>
          <w:sz w:val="74"/>
        </w:rPr>
      </w:pPr>
      <w:r>
        <w:rPr>
          <w:b/>
          <w:color w:val="FFFFFF"/>
          <w:sz w:val="74"/>
        </w:rPr>
        <w:t>Yasmin</w:t>
      </w:r>
      <w:r>
        <w:rPr>
          <w:b/>
          <w:color w:val="FFFFFF"/>
          <w:spacing w:val="60"/>
          <w:sz w:val="74"/>
        </w:rPr>
        <w:t> </w:t>
      </w:r>
      <w:r>
        <w:rPr>
          <w:color w:val="FFFFFF"/>
          <w:spacing w:val="9"/>
          <w:sz w:val="74"/>
        </w:rPr>
        <w:t>Abara</w:t>
      </w:r>
    </w:p>
    <w:p>
      <w:pPr>
        <w:pStyle w:val="Heading2"/>
      </w:pPr>
      <w:r>
        <w:rPr>
          <w:color w:val="FFFFFF"/>
          <w:spacing w:val="11"/>
          <w:w w:val="105"/>
        </w:rPr>
        <w:t>Chief</w:t>
      </w:r>
      <w:r>
        <w:rPr>
          <w:color w:val="FFFFFF"/>
          <w:spacing w:val="20"/>
          <w:w w:val="105"/>
        </w:rPr>
        <w:t> </w:t>
      </w:r>
      <w:r>
        <w:rPr>
          <w:color w:val="FFFFFF"/>
          <w:spacing w:val="9"/>
          <w:w w:val="105"/>
        </w:rPr>
        <w:t>Scribe</w:t>
      </w:r>
    </w:p>
    <w:p>
      <w:pPr>
        <w:pStyle w:val="BodyText"/>
        <w:spacing w:before="21"/>
        <w:ind w:left="0"/>
        <w:rPr>
          <w:b/>
        </w:rPr>
      </w:pPr>
    </w:p>
    <w:p>
      <w:pPr>
        <w:pStyle w:val="BodyText"/>
        <w:spacing w:line="271" w:lineRule="auto"/>
        <w:ind w:left="4415" w:right="206"/>
      </w:pPr>
      <w:r>
        <w:rPr>
          <w:color w:val="FFFFFF"/>
          <w:w w:val="105"/>
        </w:rPr>
        <w:t>Chart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auditing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clinical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documentation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specialist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6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experience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across urgent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care,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internal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medicine,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emergency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department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settings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using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Epic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and Cerner.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Earned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HIPAA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compliance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audit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score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98.3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out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100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standardizing PHI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handling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procedures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across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7-scribe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team.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Built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QA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workﬂows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covering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ICD-10 code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veriﬁcation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note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structure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that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cut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chart-correction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turnaround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from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48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hours to 11 hours.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2"/>
        <w:ind w:left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940" w:bottom="0" w:left="141" w:right="0"/>
        </w:sectPr>
      </w:pPr>
    </w:p>
    <w:p>
      <w:pPr>
        <w:pStyle w:val="Heading1"/>
      </w:pPr>
      <w:r>
        <w:rPr>
          <w:color w:val="073762"/>
          <w:sz w:val="44"/>
        </w:rPr>
        <w:t>C</w:t>
      </w:r>
      <w:r>
        <w:rPr>
          <w:color w:val="073762"/>
        </w:rPr>
        <w:t>ONTACT</w:t>
      </w:r>
      <w:r>
        <w:rPr>
          <w:color w:val="073762"/>
          <w:spacing w:val="-17"/>
        </w:rPr>
        <w:t> </w:t>
      </w:r>
      <w:r>
        <w:rPr>
          <w:color w:val="073762"/>
          <w:spacing w:val="-2"/>
        </w:rPr>
        <w:t>INFORMATION</w:t>
      </w:r>
    </w:p>
    <w:p>
      <w:pPr>
        <w:spacing w:before="76"/>
        <w:ind w:left="100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color w:val="073762"/>
          <w:sz w:val="44"/>
        </w:rPr>
        <w:t>P</w:t>
      </w:r>
      <w:r>
        <w:rPr>
          <w:b/>
          <w:color w:val="073762"/>
          <w:sz w:val="26"/>
        </w:rPr>
        <w:t>ROFESSIONAL</w:t>
      </w:r>
      <w:r>
        <w:rPr>
          <w:b/>
          <w:color w:val="073762"/>
          <w:spacing w:val="-4"/>
          <w:sz w:val="26"/>
        </w:rPr>
        <w:t> </w:t>
      </w:r>
      <w:r>
        <w:rPr>
          <w:b/>
          <w:color w:val="073762"/>
          <w:spacing w:val="-2"/>
          <w:sz w:val="26"/>
        </w:rPr>
        <w:t>EXPERIENCE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20" w:h="16860"/>
          <w:pgMar w:top="940" w:bottom="0" w:left="141" w:right="0"/>
          <w:cols w:num="2" w:equalWidth="0">
            <w:col w:w="3419" w:space="1007"/>
            <w:col w:w="7353"/>
          </w:cols>
        </w:sectPr>
      </w:pPr>
    </w:p>
    <w:p>
      <w:pPr>
        <w:pStyle w:val="BodyText"/>
        <w:spacing w:before="48"/>
        <w:ind w:left="0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940" w:bottom="0" w:left="141" w:right="0"/>
        </w:sectPr>
      </w:pPr>
    </w:p>
    <w:p>
      <w:pPr>
        <w:pStyle w:val="BodyText"/>
        <w:spacing w:before="139"/>
        <w:ind w:left="429"/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w w:val="150"/>
          <w:sz w:val="20"/>
        </w:rPr>
        <w:t> </w:t>
      </w:r>
      <w:r>
        <w:rPr/>
        <w:t>(309) 555-0125</w:t>
      </w:r>
    </w:p>
    <w:p>
      <w:pPr>
        <w:pStyle w:val="BodyText"/>
        <w:spacing w:line="340" w:lineRule="auto" w:before="134"/>
        <w:ind w:left="430" w:firstLine="19"/>
      </w:pPr>
      <w:r>
        <w:rPr>
          <w:position w:val="-10"/>
        </w:rPr>
        <w:drawing>
          <wp:inline distT="0" distB="0" distL="0" distR="0">
            <wp:extent cx="174258" cy="200679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73"/>
          <w:w w:val="105"/>
          <w:sz w:val="20"/>
        </w:rPr>
        <w:t> </w:t>
      </w:r>
      <w:hyperlink r:id="rId7">
        <w:r>
          <w:rPr>
            <w:w w:val="105"/>
          </w:rPr>
          <w:t>yasmin.abara@example.com</w:t>
        </w:r>
      </w:hyperlink>
      <w:r>
        <w:rPr>
          <w:w w:val="105"/>
        </w:rPr>
        <w:t> </w:t>
      </w:r>
      <w:r>
        <w:rPr>
          <w:position w:val="-10"/>
        </w:rPr>
        <w:drawing>
          <wp:inline distT="0" distB="0" distL="0" distR="0">
            <wp:extent cx="199480" cy="200769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w w:val="105"/>
        </w:rPr>
        <w:t> </w:t>
      </w:r>
      <w:r>
        <w:rPr>
          <w:w w:val="105"/>
        </w:rPr>
        <w:t>Galesburg, IL 12345</w:t>
      </w:r>
    </w:p>
    <w:p>
      <w:pPr>
        <w:pStyle w:val="Heading1"/>
        <w:spacing w:before="99"/>
      </w:pPr>
      <w:r>
        <w:rPr>
          <w:color w:val="073762"/>
          <w:spacing w:val="-2"/>
          <w:sz w:val="44"/>
        </w:rPr>
        <w:t>E</w:t>
      </w:r>
      <w:r>
        <w:rPr>
          <w:color w:val="073762"/>
          <w:spacing w:val="-2"/>
        </w:rPr>
        <w:t>DUCATION</w:t>
      </w:r>
    </w:p>
    <w:p>
      <w:pPr>
        <w:pStyle w:val="BodyText"/>
        <w:spacing w:before="159"/>
        <w:ind w:left="0"/>
        <w:rPr>
          <w:b/>
          <w:sz w:val="26"/>
        </w:rPr>
      </w:pPr>
    </w:p>
    <w:p>
      <w:pPr>
        <w:pStyle w:val="BodyText"/>
        <w:spacing w:line="381" w:lineRule="auto"/>
        <w:ind w:left="435"/>
      </w:pPr>
      <w:r>
        <w:rPr>
          <w:spacing w:val="-2"/>
          <w:w w:val="105"/>
        </w:rPr>
        <w:t>BS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Biology,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Western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Illinois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University </w:t>
      </w:r>
      <w:r>
        <w:rPr>
          <w:w w:val="105"/>
        </w:rPr>
        <w:t>Macomb, IL | 2016 – 2020</w:t>
      </w:r>
    </w:p>
    <w:p>
      <w:pPr>
        <w:pStyle w:val="Heading1"/>
        <w:spacing w:before="133"/>
      </w:pPr>
      <w:r>
        <w:rPr>
          <w:color w:val="073762"/>
          <w:sz w:val="44"/>
        </w:rPr>
        <w:t>K</w:t>
      </w:r>
      <w:r>
        <w:rPr>
          <w:color w:val="073762"/>
        </w:rPr>
        <w:t>EY</w:t>
      </w:r>
      <w:r>
        <w:rPr>
          <w:color w:val="073762"/>
          <w:spacing w:val="-2"/>
        </w:rPr>
        <w:t> SKILLS</w:t>
      </w:r>
    </w:p>
    <w:p>
      <w:pPr>
        <w:pStyle w:val="BodyText"/>
        <w:spacing w:line="331" w:lineRule="auto" w:before="75"/>
        <w:ind w:left="100" w:right="531"/>
      </w:pPr>
      <w:r>
        <w:rPr/>
        <w:br w:type="column"/>
      </w:r>
      <w:r>
        <w:rPr>
          <w:spacing w:val="-2"/>
          <w:w w:val="105"/>
        </w:rPr>
        <w:t>CHIEF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SCRIBE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KNOX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PRAIRIE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EMERGENCY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PHYSICIANS,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GALESBURG,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IL </w:t>
      </w:r>
      <w:r>
        <w:rPr>
          <w:w w:val="105"/>
        </w:rPr>
        <w:t>2023 – PRESENT</w:t>
      </w:r>
    </w:p>
    <w:p>
      <w:pPr>
        <w:pStyle w:val="BodyText"/>
        <w:spacing w:line="268" w:lineRule="auto" w:before="194"/>
        <w:ind w:left="658" w:right="532"/>
      </w:pPr>
      <w:r>
        <w:rPr>
          <w:w w:val="105"/>
        </w:rPr>
        <w:t>Reviewed 847 patient records weekly for completeness and HIPAA compliance,</w:t>
      </w:r>
      <w:r>
        <w:rPr>
          <w:spacing w:val="-1"/>
          <w:w w:val="105"/>
        </w:rPr>
        <w:t> </w:t>
      </w:r>
      <w:r>
        <w:rPr>
          <w:w w:val="105"/>
        </w:rPr>
        <w:t>identifying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correcting</w:t>
      </w:r>
      <w:r>
        <w:rPr>
          <w:spacing w:val="-1"/>
          <w:w w:val="105"/>
        </w:rPr>
        <w:t> </w:t>
      </w:r>
      <w:r>
        <w:rPr>
          <w:w w:val="105"/>
        </w:rPr>
        <w:t>documentation</w:t>
      </w:r>
      <w:r>
        <w:rPr>
          <w:spacing w:val="-1"/>
          <w:w w:val="105"/>
        </w:rPr>
        <w:t> </w:t>
      </w:r>
      <w:r>
        <w:rPr>
          <w:w w:val="105"/>
        </w:rPr>
        <w:t>gaps</w:t>
      </w:r>
      <w:r>
        <w:rPr>
          <w:spacing w:val="-1"/>
          <w:w w:val="105"/>
        </w:rPr>
        <w:t> </w:t>
      </w:r>
      <w:r>
        <w:rPr>
          <w:w w:val="105"/>
        </w:rPr>
        <w:t>within</w:t>
      </w:r>
      <w:r>
        <w:rPr>
          <w:spacing w:val="-1"/>
          <w:w w:val="105"/>
        </w:rPr>
        <w:t> </w:t>
      </w:r>
      <w:r>
        <w:rPr>
          <w:w w:val="105"/>
        </w:rPr>
        <w:t>24 hours of chart closure.</w:t>
      </w:r>
    </w:p>
    <w:p>
      <w:pPr>
        <w:pStyle w:val="BodyText"/>
        <w:spacing w:line="268" w:lineRule="auto" w:before="99"/>
        <w:ind w:left="658" w:right="610"/>
        <w:jc w:val="both"/>
      </w:pPr>
      <w:r>
        <w:rPr>
          <w:w w:val="105"/>
        </w:rPr>
        <w:t>Earned</w:t>
      </w:r>
      <w:r>
        <w:rPr>
          <w:spacing w:val="-6"/>
          <w:w w:val="105"/>
        </w:rPr>
        <w:t> </w:t>
      </w:r>
      <w:r>
        <w:rPr>
          <w:w w:val="105"/>
        </w:rPr>
        <w:t>a</w:t>
      </w:r>
      <w:r>
        <w:rPr>
          <w:spacing w:val="-6"/>
          <w:w w:val="105"/>
        </w:rPr>
        <w:t> </w:t>
      </w:r>
      <w:r>
        <w:rPr>
          <w:w w:val="105"/>
        </w:rPr>
        <w:t>HIPAA</w:t>
      </w:r>
      <w:r>
        <w:rPr>
          <w:spacing w:val="-6"/>
          <w:w w:val="105"/>
        </w:rPr>
        <w:t> </w:t>
      </w:r>
      <w:r>
        <w:rPr>
          <w:w w:val="105"/>
        </w:rPr>
        <w:t>compliance</w:t>
      </w:r>
      <w:r>
        <w:rPr>
          <w:spacing w:val="-6"/>
          <w:w w:val="105"/>
        </w:rPr>
        <w:t> </w:t>
      </w:r>
      <w:r>
        <w:rPr>
          <w:w w:val="105"/>
        </w:rPr>
        <w:t>audit</w:t>
      </w:r>
      <w:r>
        <w:rPr>
          <w:spacing w:val="-6"/>
          <w:w w:val="105"/>
        </w:rPr>
        <w:t> </w:t>
      </w:r>
      <w:r>
        <w:rPr>
          <w:w w:val="105"/>
        </w:rPr>
        <w:t>score</w:t>
      </w:r>
      <w:r>
        <w:rPr>
          <w:spacing w:val="-6"/>
          <w:w w:val="105"/>
        </w:rPr>
        <w:t> </w:t>
      </w:r>
      <w:r>
        <w:rPr>
          <w:w w:val="105"/>
        </w:rPr>
        <w:t>of</w:t>
      </w:r>
      <w:r>
        <w:rPr>
          <w:spacing w:val="-6"/>
          <w:w w:val="105"/>
        </w:rPr>
        <w:t> </w:t>
      </w:r>
      <w:r>
        <w:rPr>
          <w:w w:val="105"/>
        </w:rPr>
        <w:t>98.3</w:t>
      </w:r>
      <w:r>
        <w:rPr>
          <w:spacing w:val="-6"/>
          <w:w w:val="105"/>
        </w:rPr>
        <w:t> </w:t>
      </w:r>
      <w:r>
        <w:rPr>
          <w:w w:val="105"/>
        </w:rPr>
        <w:t>out</w:t>
      </w:r>
      <w:r>
        <w:rPr>
          <w:spacing w:val="-6"/>
          <w:w w:val="105"/>
        </w:rPr>
        <w:t> </w:t>
      </w:r>
      <w:r>
        <w:rPr>
          <w:w w:val="105"/>
        </w:rPr>
        <w:t>of</w:t>
      </w:r>
      <w:r>
        <w:rPr>
          <w:spacing w:val="-6"/>
          <w:w w:val="105"/>
        </w:rPr>
        <w:t> </w:t>
      </w:r>
      <w:r>
        <w:rPr>
          <w:w w:val="105"/>
        </w:rPr>
        <w:t>100</w:t>
      </w:r>
      <w:r>
        <w:rPr>
          <w:spacing w:val="-6"/>
          <w:w w:val="105"/>
        </w:rPr>
        <w:t> </w:t>
      </w:r>
      <w:r>
        <w:rPr>
          <w:w w:val="105"/>
        </w:rPr>
        <w:t>during</w:t>
      </w:r>
      <w:r>
        <w:rPr>
          <w:spacing w:val="-6"/>
          <w:w w:val="105"/>
        </w:rPr>
        <w:t> </w:t>
      </w:r>
      <w:r>
        <w:rPr>
          <w:w w:val="105"/>
        </w:rPr>
        <w:t>a</w:t>
      </w:r>
      <w:r>
        <w:rPr>
          <w:spacing w:val="-6"/>
          <w:w w:val="105"/>
        </w:rPr>
        <w:t> </w:t>
      </w:r>
      <w:r>
        <w:rPr>
          <w:w w:val="105"/>
        </w:rPr>
        <w:t>third-party</w:t>
      </w:r>
      <w:r>
        <w:rPr>
          <w:spacing w:val="-4"/>
          <w:w w:val="105"/>
        </w:rPr>
        <w:t> </w:t>
      </w:r>
      <w:r>
        <w:rPr>
          <w:w w:val="105"/>
        </w:rPr>
        <w:t>review</w:t>
      </w:r>
      <w:r>
        <w:rPr>
          <w:spacing w:val="-4"/>
          <w:w w:val="105"/>
        </w:rPr>
        <w:t> </w:t>
      </w:r>
      <w:r>
        <w:rPr>
          <w:w w:val="105"/>
        </w:rPr>
        <w:t>by</w:t>
      </w:r>
      <w:r>
        <w:rPr>
          <w:spacing w:val="-4"/>
          <w:w w:val="105"/>
        </w:rPr>
        <w:t> </w:t>
      </w:r>
      <w:r>
        <w:rPr>
          <w:w w:val="105"/>
        </w:rPr>
        <w:t>standardizing</w:t>
      </w:r>
      <w:r>
        <w:rPr>
          <w:spacing w:val="-4"/>
          <w:w w:val="105"/>
        </w:rPr>
        <w:t> </w:t>
      </w:r>
      <w:r>
        <w:rPr>
          <w:w w:val="105"/>
        </w:rPr>
        <w:t>PHI</w:t>
      </w:r>
      <w:r>
        <w:rPr>
          <w:spacing w:val="-4"/>
          <w:w w:val="105"/>
        </w:rPr>
        <w:t> </w:t>
      </w:r>
      <w:r>
        <w:rPr>
          <w:w w:val="105"/>
        </w:rPr>
        <w:t>handling</w:t>
      </w:r>
      <w:r>
        <w:rPr>
          <w:spacing w:val="-4"/>
          <w:w w:val="105"/>
        </w:rPr>
        <w:t> </w:t>
      </w:r>
      <w:r>
        <w:rPr>
          <w:w w:val="105"/>
        </w:rPr>
        <w:t>procedures</w:t>
      </w:r>
      <w:r>
        <w:rPr>
          <w:spacing w:val="-4"/>
          <w:w w:val="105"/>
        </w:rPr>
        <w:t> </w:t>
      </w:r>
      <w:r>
        <w:rPr>
          <w:w w:val="105"/>
        </w:rPr>
        <w:t>across</w:t>
      </w:r>
      <w:r>
        <w:rPr>
          <w:spacing w:val="-4"/>
          <w:w w:val="105"/>
        </w:rPr>
        <w:t> </w:t>
      </w:r>
      <w:r>
        <w:rPr>
          <w:w w:val="105"/>
        </w:rPr>
        <w:t>a</w:t>
      </w:r>
      <w:r>
        <w:rPr>
          <w:spacing w:val="-4"/>
          <w:w w:val="105"/>
        </w:rPr>
        <w:t> </w:t>
      </w:r>
      <w:r>
        <w:rPr>
          <w:w w:val="105"/>
        </w:rPr>
        <w:t>7-scribe </w:t>
      </w:r>
      <w:r>
        <w:rPr>
          <w:spacing w:val="-2"/>
          <w:w w:val="105"/>
        </w:rPr>
        <w:t>team.</w:t>
      </w:r>
    </w:p>
    <w:p>
      <w:pPr>
        <w:pStyle w:val="BodyText"/>
        <w:spacing w:line="278" w:lineRule="auto" w:before="85"/>
        <w:ind w:left="658" w:right="53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1280">
                <wp:simplePos x="0" y="0"/>
                <wp:positionH relativeFrom="page">
                  <wp:posOffset>2794000</wp:posOffset>
                </wp:positionH>
                <wp:positionV relativeFrom="paragraph">
                  <wp:posOffset>440566</wp:posOffset>
                </wp:positionV>
                <wp:extent cx="4774565" cy="539623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47745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745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4774183" y="0"/>
                              </a:lnTo>
                              <a:lnTo>
                                <a:pt x="47741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0pt;margin-top:34.690292pt;width:375.919983pt;height:424.88pt;mso-position-horizontal-relative:page;mso-position-vertical-relative:paragraph;z-index:-15795200" id="docshape1" filled="true" fillcolor="#f1f4f4" stroked="false">
                <v:fill type="solid"/>
                <w10:wrap type="none"/>
              </v:rect>
            </w:pict>
          </mc:Fallback>
        </mc:AlternateContent>
      </w:r>
      <w:r>
        <w:rPr>
          <w:w w:val="105"/>
        </w:rPr>
        <w:t>Documented</w:t>
      </w:r>
      <w:r>
        <w:rPr>
          <w:spacing w:val="-3"/>
          <w:w w:val="105"/>
        </w:rPr>
        <w:t> </w:t>
      </w:r>
      <w:r>
        <w:rPr>
          <w:w w:val="105"/>
        </w:rPr>
        <w:t>38</w:t>
      </w:r>
      <w:r>
        <w:rPr>
          <w:spacing w:val="-3"/>
          <w:w w:val="105"/>
        </w:rPr>
        <w:t> </w:t>
      </w:r>
      <w:r>
        <w:rPr>
          <w:w w:val="105"/>
        </w:rPr>
        <w:t>patient</w:t>
      </w:r>
      <w:r>
        <w:rPr>
          <w:spacing w:val="-3"/>
          <w:w w:val="105"/>
        </w:rPr>
        <w:t> </w:t>
      </w:r>
      <w:r>
        <w:rPr>
          <w:w w:val="105"/>
        </w:rPr>
        <w:t>encounters</w:t>
      </w:r>
      <w:r>
        <w:rPr>
          <w:spacing w:val="-3"/>
          <w:w w:val="105"/>
        </w:rPr>
        <w:t> </w:t>
      </w:r>
      <w:r>
        <w:rPr>
          <w:w w:val="105"/>
        </w:rPr>
        <w:t>per</w:t>
      </w:r>
      <w:r>
        <w:rPr>
          <w:spacing w:val="-3"/>
          <w:w w:val="105"/>
        </w:rPr>
        <w:t> </w:t>
      </w:r>
      <w:r>
        <w:rPr>
          <w:w w:val="105"/>
        </w:rPr>
        <w:t>shift</w:t>
      </w:r>
      <w:r>
        <w:rPr>
          <w:spacing w:val="-3"/>
          <w:w w:val="105"/>
        </w:rPr>
        <w:t> </w:t>
      </w:r>
      <w:r>
        <w:rPr>
          <w:w w:val="105"/>
        </w:rPr>
        <w:t>in</w:t>
      </w:r>
      <w:r>
        <w:rPr>
          <w:spacing w:val="-3"/>
          <w:w w:val="105"/>
        </w:rPr>
        <w:t> </w:t>
      </w:r>
      <w:r>
        <w:rPr>
          <w:w w:val="105"/>
        </w:rPr>
        <w:t>Epic,</w:t>
      </w:r>
      <w:r>
        <w:rPr>
          <w:spacing w:val="-4"/>
          <w:w w:val="105"/>
        </w:rPr>
        <w:t> </w:t>
      </w:r>
      <w:r>
        <w:rPr>
          <w:w w:val="105"/>
        </w:rPr>
        <w:t>capturing</w:t>
      </w:r>
      <w:r>
        <w:rPr>
          <w:spacing w:val="-3"/>
          <w:w w:val="105"/>
        </w:rPr>
        <w:t> </w:t>
      </w:r>
      <w:r>
        <w:rPr>
          <w:w w:val="105"/>
        </w:rPr>
        <w:t>chief complaints, exam ﬁndings, and disposition notes for 3 emergency </w:t>
      </w:r>
      <w:r>
        <w:rPr>
          <w:spacing w:val="-2"/>
          <w:w w:val="105"/>
        </w:rPr>
        <w:t>physicians.</w:t>
      </w:r>
    </w:p>
    <w:p>
      <w:pPr>
        <w:pStyle w:val="BodyText"/>
        <w:spacing w:line="278" w:lineRule="auto" w:before="74"/>
        <w:ind w:left="658" w:right="532"/>
      </w:pPr>
      <w:r>
        <w:rPr>
          <w:w w:val="105"/>
        </w:rPr>
        <w:t>Built</w:t>
      </w:r>
      <w:r>
        <w:rPr>
          <w:spacing w:val="-5"/>
          <w:w w:val="105"/>
        </w:rPr>
        <w:t> </w:t>
      </w:r>
      <w:r>
        <w:rPr>
          <w:w w:val="105"/>
        </w:rPr>
        <w:t>a</w:t>
      </w:r>
      <w:r>
        <w:rPr>
          <w:spacing w:val="-5"/>
          <w:w w:val="105"/>
        </w:rPr>
        <w:t> </w:t>
      </w:r>
      <w:r>
        <w:rPr>
          <w:w w:val="105"/>
        </w:rPr>
        <w:t>QA</w:t>
      </w:r>
      <w:r>
        <w:rPr>
          <w:spacing w:val="-5"/>
          <w:w w:val="105"/>
        </w:rPr>
        <w:t> </w:t>
      </w:r>
      <w:r>
        <w:rPr>
          <w:w w:val="105"/>
        </w:rPr>
        <w:t>checklist</w:t>
      </w:r>
      <w:r>
        <w:rPr>
          <w:spacing w:val="-5"/>
          <w:w w:val="105"/>
        </w:rPr>
        <w:t> </w:t>
      </w:r>
      <w:r>
        <w:rPr>
          <w:w w:val="105"/>
        </w:rPr>
        <w:t>covering</w:t>
      </w:r>
      <w:r>
        <w:rPr>
          <w:spacing w:val="-5"/>
          <w:w w:val="105"/>
        </w:rPr>
        <w:t> </w:t>
      </w:r>
      <w:r>
        <w:rPr>
          <w:w w:val="105"/>
        </w:rPr>
        <w:t>ICD-10</w:t>
      </w:r>
      <w:r>
        <w:rPr>
          <w:spacing w:val="-5"/>
          <w:w w:val="105"/>
        </w:rPr>
        <w:t> </w:t>
      </w:r>
      <w:r>
        <w:rPr>
          <w:w w:val="105"/>
        </w:rPr>
        <w:t>code</w:t>
      </w:r>
      <w:r>
        <w:rPr>
          <w:spacing w:val="-5"/>
          <w:w w:val="105"/>
        </w:rPr>
        <w:t> </w:t>
      </w:r>
      <w:r>
        <w:rPr>
          <w:w w:val="105"/>
        </w:rPr>
        <w:t>veriﬁcation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note</w:t>
      </w:r>
      <w:r>
        <w:rPr>
          <w:spacing w:val="-5"/>
          <w:w w:val="105"/>
        </w:rPr>
        <w:t> </w:t>
      </w:r>
      <w:r>
        <w:rPr>
          <w:w w:val="105"/>
        </w:rPr>
        <w:t>structure that cut chart-correction turnaround from 48 hours to 11 hours.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940" w:bottom="0" w:left="141" w:right="0"/>
          <w:cols w:num="2" w:equalWidth="0">
            <w:col w:w="3589" w:space="838"/>
            <w:col w:w="7352"/>
          </w:cols>
        </w:sectPr>
      </w:pPr>
    </w:p>
    <w:p>
      <w:pPr>
        <w:pStyle w:val="BodyText"/>
        <w:spacing w:before="4"/>
        <w:ind w:left="0"/>
        <w:rPr>
          <w:sz w:val="16"/>
        </w:rPr>
      </w:pPr>
    </w:p>
    <w:p>
      <w:pPr>
        <w:pStyle w:val="BodyText"/>
        <w:spacing w:after="0"/>
        <w:rPr>
          <w:sz w:val="16"/>
        </w:rPr>
        <w:sectPr>
          <w:type w:val="continuous"/>
          <w:pgSz w:w="11920" w:h="16860"/>
          <w:pgMar w:top="940" w:bottom="0" w:left="141" w:right="0"/>
        </w:sectPr>
      </w:pPr>
    </w:p>
    <w:p>
      <w:pPr>
        <w:pStyle w:val="BodyText"/>
        <w:spacing w:before="63"/>
        <w:ind w:left="0"/>
      </w:pP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0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Epic</w:t>
      </w:r>
      <w:r>
        <w:rPr>
          <w:spacing w:val="-3"/>
          <w:w w:val="105"/>
          <w:sz w:val="18"/>
        </w:rPr>
        <w:t> </w:t>
      </w:r>
      <w:r>
        <w:rPr>
          <w:spacing w:val="-5"/>
          <w:w w:val="105"/>
          <w:sz w:val="18"/>
        </w:rPr>
        <w:t>EHR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pacing w:val="-2"/>
          <w:w w:val="105"/>
          <w:sz w:val="18"/>
        </w:rPr>
        <w:t>Cerner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08" w:after="0"/>
        <w:ind w:left="732" w:right="0" w:hanging="304"/>
        <w:jc w:val="left"/>
        <w:rPr>
          <w:sz w:val="18"/>
        </w:rPr>
      </w:pPr>
      <w:r>
        <w:rPr>
          <w:sz w:val="18"/>
        </w:rPr>
        <w:t>ICD-10</w:t>
      </w:r>
      <w:r>
        <w:rPr>
          <w:spacing w:val="13"/>
          <w:sz w:val="18"/>
        </w:rPr>
        <w:t> </w:t>
      </w:r>
      <w:r>
        <w:rPr>
          <w:spacing w:val="-2"/>
          <w:sz w:val="18"/>
        </w:rPr>
        <w:t>Coding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z w:val="18"/>
        </w:rPr>
        <w:t>CPT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Coding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z w:val="18"/>
        </w:rPr>
        <w:t>HIPAA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Compliance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Medical </w:t>
      </w:r>
      <w:r>
        <w:rPr>
          <w:spacing w:val="-2"/>
          <w:w w:val="105"/>
          <w:sz w:val="18"/>
        </w:rPr>
        <w:t>Terminology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08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Clinical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QA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Review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Scribe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Scheduling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pacing w:val="-2"/>
          <w:w w:val="105"/>
          <w:sz w:val="18"/>
        </w:rPr>
        <w:t>Microsoft</w:t>
      </w:r>
      <w:r>
        <w:rPr>
          <w:w w:val="105"/>
          <w:sz w:val="18"/>
        </w:rPr>
        <w:t> </w:t>
      </w:r>
      <w:r>
        <w:rPr>
          <w:spacing w:val="-2"/>
          <w:w w:val="105"/>
          <w:sz w:val="18"/>
        </w:rPr>
        <w:t>Excel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Chart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Auditing</w:t>
      </w:r>
    </w:p>
    <w:p>
      <w:pPr>
        <w:pStyle w:val="BodyText"/>
        <w:spacing w:line="331" w:lineRule="auto" w:before="75"/>
        <w:ind w:right="418"/>
      </w:pPr>
      <w:r>
        <w:rPr/>
        <w:br w:type="column"/>
      </w:r>
      <w:r>
        <w:rPr>
          <w:spacing w:val="-2"/>
          <w:w w:val="105"/>
        </w:rPr>
        <w:t>SENIOR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MEDICAL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SCRIBE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SPOON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RIVER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HEALTH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PARTNERS,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CANTON,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IL </w:t>
      </w:r>
      <w:r>
        <w:rPr>
          <w:w w:val="105"/>
        </w:rPr>
        <w:t>2021 – 2023</w:t>
      </w:r>
    </w:p>
    <w:p>
      <w:pPr>
        <w:pStyle w:val="BodyText"/>
        <w:spacing w:line="268" w:lineRule="auto" w:before="194"/>
        <w:ind w:left="1290" w:right="418"/>
      </w:pPr>
      <w:r>
        <w:rPr>
          <w:w w:val="105"/>
        </w:rPr>
        <w:t>Reviewed</w:t>
      </w:r>
      <w:r>
        <w:rPr>
          <w:spacing w:val="-7"/>
          <w:w w:val="105"/>
        </w:rPr>
        <w:t> </w:t>
      </w:r>
      <w:r>
        <w:rPr>
          <w:w w:val="105"/>
        </w:rPr>
        <w:t>410</w:t>
      </w:r>
      <w:r>
        <w:rPr>
          <w:spacing w:val="-7"/>
          <w:w w:val="105"/>
        </w:rPr>
        <w:t> </w:t>
      </w:r>
      <w:r>
        <w:rPr>
          <w:w w:val="105"/>
        </w:rPr>
        <w:t>patient</w:t>
      </w:r>
      <w:r>
        <w:rPr>
          <w:spacing w:val="-7"/>
          <w:w w:val="105"/>
        </w:rPr>
        <w:t> </w:t>
      </w:r>
      <w:r>
        <w:rPr>
          <w:w w:val="105"/>
        </w:rPr>
        <w:t>records</w:t>
      </w:r>
      <w:r>
        <w:rPr>
          <w:spacing w:val="-7"/>
          <w:w w:val="105"/>
        </w:rPr>
        <w:t> </w:t>
      </w:r>
      <w:r>
        <w:rPr>
          <w:w w:val="105"/>
        </w:rPr>
        <w:t>weekly</w:t>
      </w:r>
      <w:r>
        <w:rPr>
          <w:spacing w:val="-7"/>
          <w:w w:val="105"/>
        </w:rPr>
        <w:t> </w:t>
      </w:r>
      <w:r>
        <w:rPr>
          <w:w w:val="105"/>
        </w:rPr>
        <w:t>for</w:t>
      </w:r>
      <w:r>
        <w:rPr>
          <w:spacing w:val="-7"/>
          <w:w w:val="105"/>
        </w:rPr>
        <w:t> </w:t>
      </w:r>
      <w:r>
        <w:rPr>
          <w:w w:val="105"/>
        </w:rPr>
        <w:t>an</w:t>
      </w:r>
      <w:r>
        <w:rPr>
          <w:spacing w:val="-7"/>
          <w:w w:val="105"/>
        </w:rPr>
        <w:t> </w:t>
      </w:r>
      <w:r>
        <w:rPr>
          <w:w w:val="105"/>
        </w:rPr>
        <w:t>internal</w:t>
      </w:r>
      <w:r>
        <w:rPr>
          <w:spacing w:val="-7"/>
          <w:w w:val="105"/>
        </w:rPr>
        <w:t> </w:t>
      </w:r>
      <w:r>
        <w:rPr>
          <w:w w:val="105"/>
        </w:rPr>
        <w:t>medicine</w:t>
      </w:r>
      <w:r>
        <w:rPr>
          <w:spacing w:val="-7"/>
          <w:w w:val="105"/>
        </w:rPr>
        <w:t> </w:t>
      </w:r>
      <w:r>
        <w:rPr>
          <w:w w:val="105"/>
        </w:rPr>
        <w:t>practice, ﬂagging missing lab results and unsigned orders within 6 hours of visit </w:t>
      </w:r>
      <w:r>
        <w:rPr>
          <w:spacing w:val="-2"/>
          <w:w w:val="105"/>
        </w:rPr>
        <w:t>completion.</w:t>
      </w:r>
    </w:p>
    <w:p>
      <w:pPr>
        <w:pStyle w:val="BodyText"/>
        <w:spacing w:line="268" w:lineRule="auto" w:before="99"/>
        <w:ind w:left="1290" w:right="418"/>
      </w:pPr>
      <w:r>
        <w:rPr>
          <w:w w:val="105"/>
        </w:rPr>
        <w:t>Scored 97.46 out of 100 on a quarterly HIPAA compliance audit by enforcing</w:t>
      </w:r>
      <w:r>
        <w:rPr>
          <w:spacing w:val="-4"/>
          <w:w w:val="105"/>
        </w:rPr>
        <w:t> </w:t>
      </w:r>
      <w:r>
        <w:rPr>
          <w:w w:val="105"/>
        </w:rPr>
        <w:t>screen-lock</w:t>
      </w:r>
      <w:r>
        <w:rPr>
          <w:spacing w:val="-4"/>
          <w:w w:val="105"/>
        </w:rPr>
        <w:t> </w:t>
      </w:r>
      <w:r>
        <w:rPr>
          <w:w w:val="105"/>
        </w:rPr>
        <w:t>protocols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secure</w:t>
      </w:r>
      <w:r>
        <w:rPr>
          <w:spacing w:val="-4"/>
          <w:w w:val="105"/>
        </w:rPr>
        <w:t> </w:t>
      </w:r>
      <w:r>
        <w:rPr>
          <w:w w:val="105"/>
        </w:rPr>
        <w:t>messaging</w:t>
      </w:r>
      <w:r>
        <w:rPr>
          <w:spacing w:val="-4"/>
          <w:w w:val="105"/>
        </w:rPr>
        <w:t> </w:t>
      </w:r>
      <w:r>
        <w:rPr>
          <w:w w:val="105"/>
        </w:rPr>
        <w:t>standards</w:t>
      </w:r>
      <w:r>
        <w:rPr>
          <w:spacing w:val="-4"/>
          <w:w w:val="105"/>
        </w:rPr>
        <w:t> </w:t>
      </w:r>
      <w:r>
        <w:rPr>
          <w:w w:val="105"/>
        </w:rPr>
        <w:t>across the scribe staff.</w:t>
      </w:r>
    </w:p>
    <w:p>
      <w:pPr>
        <w:pStyle w:val="BodyText"/>
        <w:spacing w:line="268" w:lineRule="auto" w:before="100"/>
        <w:ind w:left="1290" w:right="519"/>
      </w:pPr>
      <w:r>
        <w:rPr>
          <w:w w:val="105"/>
        </w:rPr>
        <w:t>Documented</w:t>
      </w:r>
      <w:r>
        <w:rPr>
          <w:spacing w:val="-8"/>
          <w:w w:val="105"/>
        </w:rPr>
        <w:t> </w:t>
      </w:r>
      <w:r>
        <w:rPr>
          <w:w w:val="105"/>
        </w:rPr>
        <w:t>31</w:t>
      </w:r>
      <w:r>
        <w:rPr>
          <w:spacing w:val="-8"/>
          <w:w w:val="105"/>
        </w:rPr>
        <w:t> </w:t>
      </w:r>
      <w:r>
        <w:rPr>
          <w:w w:val="105"/>
        </w:rPr>
        <w:t>patient</w:t>
      </w:r>
      <w:r>
        <w:rPr>
          <w:spacing w:val="-8"/>
          <w:w w:val="105"/>
        </w:rPr>
        <w:t> </w:t>
      </w:r>
      <w:r>
        <w:rPr>
          <w:w w:val="105"/>
        </w:rPr>
        <w:t>encounters</w:t>
      </w:r>
      <w:r>
        <w:rPr>
          <w:spacing w:val="-8"/>
          <w:w w:val="105"/>
        </w:rPr>
        <w:t> </w:t>
      </w:r>
      <w:r>
        <w:rPr>
          <w:w w:val="105"/>
        </w:rPr>
        <w:t>per</w:t>
      </w:r>
      <w:r>
        <w:rPr>
          <w:spacing w:val="-8"/>
          <w:w w:val="105"/>
        </w:rPr>
        <w:t> </w:t>
      </w:r>
      <w:r>
        <w:rPr>
          <w:w w:val="105"/>
        </w:rPr>
        <w:t>shift</w:t>
      </w:r>
      <w:r>
        <w:rPr>
          <w:spacing w:val="-8"/>
          <w:w w:val="105"/>
        </w:rPr>
        <w:t> </w:t>
      </w:r>
      <w:r>
        <w:rPr>
          <w:w w:val="105"/>
        </w:rPr>
        <w:t>in</w:t>
      </w:r>
      <w:r>
        <w:rPr>
          <w:spacing w:val="-8"/>
          <w:w w:val="105"/>
        </w:rPr>
        <w:t> </w:t>
      </w:r>
      <w:r>
        <w:rPr>
          <w:w w:val="105"/>
        </w:rPr>
        <w:t>Cerner,</w:t>
      </w:r>
      <w:r>
        <w:rPr>
          <w:spacing w:val="-8"/>
          <w:w w:val="105"/>
        </w:rPr>
        <w:t> </w:t>
      </w:r>
      <w:r>
        <w:rPr>
          <w:w w:val="105"/>
        </w:rPr>
        <w:t>recording</w:t>
      </w:r>
      <w:r>
        <w:rPr>
          <w:spacing w:val="-8"/>
          <w:w w:val="105"/>
        </w:rPr>
        <w:t> </w:t>
      </w:r>
      <w:r>
        <w:rPr>
          <w:w w:val="105"/>
        </w:rPr>
        <w:t>history</w:t>
      </w:r>
      <w:r>
        <w:rPr>
          <w:spacing w:val="-8"/>
          <w:w w:val="105"/>
        </w:rPr>
        <w:t> </w:t>
      </w:r>
      <w:r>
        <w:rPr>
          <w:w w:val="105"/>
        </w:rPr>
        <w:t>of present illness, physical exam ﬁndings, and medication reconciliation notes in under 5 minutes per chart.</w:t>
      </w:r>
    </w:p>
    <w:p>
      <w:pPr>
        <w:pStyle w:val="BodyText"/>
        <w:ind w:left="0"/>
      </w:pPr>
    </w:p>
    <w:p>
      <w:pPr>
        <w:pStyle w:val="BodyText"/>
        <w:spacing w:before="15"/>
        <w:ind w:left="0"/>
      </w:pPr>
    </w:p>
    <w:p>
      <w:pPr>
        <w:pStyle w:val="BodyText"/>
        <w:spacing w:line="331" w:lineRule="auto"/>
        <w:ind w:right="791"/>
      </w:pPr>
      <w:r>
        <w:rPr>
          <w:spacing w:val="-2"/>
          <w:w w:val="105"/>
        </w:rPr>
        <w:t>MEDICAL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SCRIBE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PRAIRIE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CROSSING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URGENT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CARE,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MACOMB,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IL </w:t>
      </w:r>
      <w:r>
        <w:rPr>
          <w:w w:val="105"/>
        </w:rPr>
        <w:t>2020 – 2021</w:t>
      </w:r>
    </w:p>
    <w:p>
      <w:pPr>
        <w:pStyle w:val="BodyText"/>
        <w:spacing w:after="0" w:line="331" w:lineRule="auto"/>
        <w:sectPr>
          <w:type w:val="continuous"/>
          <w:pgSz w:w="11920" w:h="16860"/>
          <w:pgMar w:top="940" w:bottom="0" w:left="141" w:right="0"/>
          <w:cols w:num="2" w:equalWidth="0">
            <w:col w:w="2491" w:space="1303"/>
            <w:col w:w="7985"/>
          </w:cols>
        </w:sectPr>
      </w:pPr>
    </w:p>
    <w:p>
      <w:pPr>
        <w:pStyle w:val="BodyText"/>
        <w:spacing w:line="268" w:lineRule="auto" w:before="194"/>
        <w:ind w:left="5085" w:right="25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17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38225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568565" cy="10382250"/>
                          <a:chExt cx="7568565" cy="1038225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7568565" cy="2724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724150">
                                <a:moveTo>
                                  <a:pt x="7568183" y="2724149"/>
                                </a:moveTo>
                                <a:lnTo>
                                  <a:pt x="0" y="27241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724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37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3399" y="0"/>
                            <a:ext cx="1533524" cy="1562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809874" y="2724150"/>
                            <a:ext cx="4758690" cy="765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7658100">
                                <a:moveTo>
                                  <a:pt x="4758308" y="7658099"/>
                                </a:moveTo>
                                <a:lnTo>
                                  <a:pt x="0" y="765809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7658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133712" y="3971924"/>
                            <a:ext cx="47625" cy="5324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324475">
                                <a:moveTo>
                                  <a:pt x="47625" y="5297309"/>
                                </a:moveTo>
                                <a:lnTo>
                                  <a:pt x="27165" y="5276850"/>
                                </a:lnTo>
                                <a:lnTo>
                                  <a:pt x="20472" y="5276850"/>
                                </a:lnTo>
                                <a:lnTo>
                                  <a:pt x="0" y="5297309"/>
                                </a:lnTo>
                                <a:lnTo>
                                  <a:pt x="0" y="5300891"/>
                                </a:lnTo>
                                <a:lnTo>
                                  <a:pt x="0" y="5304015"/>
                                </a:lnTo>
                                <a:lnTo>
                                  <a:pt x="20472" y="5324475"/>
                                </a:lnTo>
                                <a:lnTo>
                                  <a:pt x="27165" y="5324475"/>
                                </a:lnTo>
                                <a:lnTo>
                                  <a:pt x="47625" y="5304015"/>
                                </a:lnTo>
                                <a:lnTo>
                                  <a:pt x="47625" y="5297309"/>
                                </a:lnTo>
                                <a:close/>
                              </a:path>
                              <a:path w="47625" h="5324475">
                                <a:moveTo>
                                  <a:pt x="47625" y="4792484"/>
                                </a:moveTo>
                                <a:lnTo>
                                  <a:pt x="27165" y="4772025"/>
                                </a:lnTo>
                                <a:lnTo>
                                  <a:pt x="20472" y="4772025"/>
                                </a:lnTo>
                                <a:lnTo>
                                  <a:pt x="0" y="4792484"/>
                                </a:lnTo>
                                <a:lnTo>
                                  <a:pt x="0" y="4796066"/>
                                </a:lnTo>
                                <a:lnTo>
                                  <a:pt x="0" y="4799190"/>
                                </a:lnTo>
                                <a:lnTo>
                                  <a:pt x="20472" y="4819650"/>
                                </a:lnTo>
                                <a:lnTo>
                                  <a:pt x="27165" y="4819650"/>
                                </a:lnTo>
                                <a:lnTo>
                                  <a:pt x="47625" y="4799190"/>
                                </a:lnTo>
                                <a:lnTo>
                                  <a:pt x="47625" y="4792484"/>
                                </a:lnTo>
                                <a:close/>
                              </a:path>
                              <a:path w="47625" h="5324475">
                                <a:moveTo>
                                  <a:pt x="47625" y="3592347"/>
                                </a:moveTo>
                                <a:lnTo>
                                  <a:pt x="27165" y="3571875"/>
                                </a:lnTo>
                                <a:lnTo>
                                  <a:pt x="20472" y="3571875"/>
                                </a:lnTo>
                                <a:lnTo>
                                  <a:pt x="0" y="3592347"/>
                                </a:lnTo>
                                <a:lnTo>
                                  <a:pt x="0" y="3595916"/>
                                </a:lnTo>
                                <a:lnTo>
                                  <a:pt x="0" y="3599040"/>
                                </a:lnTo>
                                <a:lnTo>
                                  <a:pt x="20472" y="3619500"/>
                                </a:lnTo>
                                <a:lnTo>
                                  <a:pt x="27165" y="3619500"/>
                                </a:lnTo>
                                <a:lnTo>
                                  <a:pt x="47625" y="3599040"/>
                                </a:lnTo>
                                <a:lnTo>
                                  <a:pt x="47625" y="3592347"/>
                                </a:lnTo>
                                <a:close/>
                              </a:path>
                              <a:path w="47625" h="5324475">
                                <a:moveTo>
                                  <a:pt x="47625" y="3087522"/>
                                </a:moveTo>
                                <a:lnTo>
                                  <a:pt x="27165" y="3067050"/>
                                </a:lnTo>
                                <a:lnTo>
                                  <a:pt x="20472" y="3067050"/>
                                </a:lnTo>
                                <a:lnTo>
                                  <a:pt x="0" y="3087522"/>
                                </a:lnTo>
                                <a:lnTo>
                                  <a:pt x="0" y="3091091"/>
                                </a:lnTo>
                                <a:lnTo>
                                  <a:pt x="0" y="3094215"/>
                                </a:lnTo>
                                <a:lnTo>
                                  <a:pt x="20472" y="3114675"/>
                                </a:lnTo>
                                <a:lnTo>
                                  <a:pt x="27165" y="3114675"/>
                                </a:lnTo>
                                <a:lnTo>
                                  <a:pt x="47625" y="3094215"/>
                                </a:lnTo>
                                <a:lnTo>
                                  <a:pt x="47625" y="3087522"/>
                                </a:lnTo>
                                <a:close/>
                              </a:path>
                              <a:path w="47625" h="5324475">
                                <a:moveTo>
                                  <a:pt x="47625" y="2582697"/>
                                </a:moveTo>
                                <a:lnTo>
                                  <a:pt x="27165" y="2562225"/>
                                </a:lnTo>
                                <a:lnTo>
                                  <a:pt x="20472" y="2562225"/>
                                </a:lnTo>
                                <a:lnTo>
                                  <a:pt x="0" y="2582697"/>
                                </a:lnTo>
                                <a:lnTo>
                                  <a:pt x="0" y="2586266"/>
                                </a:lnTo>
                                <a:lnTo>
                                  <a:pt x="0" y="2589390"/>
                                </a:lnTo>
                                <a:lnTo>
                                  <a:pt x="20472" y="2609850"/>
                                </a:lnTo>
                                <a:lnTo>
                                  <a:pt x="27165" y="2609850"/>
                                </a:lnTo>
                                <a:lnTo>
                                  <a:pt x="47625" y="2589390"/>
                                </a:lnTo>
                                <a:lnTo>
                                  <a:pt x="47625" y="2582697"/>
                                </a:lnTo>
                                <a:close/>
                              </a:path>
                              <a:path w="47625" h="5324475">
                                <a:moveTo>
                                  <a:pt x="47625" y="1525422"/>
                                </a:moveTo>
                                <a:lnTo>
                                  <a:pt x="27165" y="1504950"/>
                                </a:lnTo>
                                <a:lnTo>
                                  <a:pt x="20472" y="1504950"/>
                                </a:lnTo>
                                <a:lnTo>
                                  <a:pt x="0" y="1525422"/>
                                </a:lnTo>
                                <a:lnTo>
                                  <a:pt x="0" y="1528991"/>
                                </a:lnTo>
                                <a:lnTo>
                                  <a:pt x="0" y="1532115"/>
                                </a:lnTo>
                                <a:lnTo>
                                  <a:pt x="20472" y="1552575"/>
                                </a:lnTo>
                                <a:lnTo>
                                  <a:pt x="27165" y="1552575"/>
                                </a:lnTo>
                                <a:lnTo>
                                  <a:pt x="47625" y="1532115"/>
                                </a:lnTo>
                                <a:lnTo>
                                  <a:pt x="47625" y="1525422"/>
                                </a:lnTo>
                                <a:close/>
                              </a:path>
                              <a:path w="47625" h="5324475">
                                <a:moveTo>
                                  <a:pt x="47625" y="1020597"/>
                                </a:moveTo>
                                <a:lnTo>
                                  <a:pt x="27165" y="1000125"/>
                                </a:lnTo>
                                <a:lnTo>
                                  <a:pt x="20472" y="1000125"/>
                                </a:lnTo>
                                <a:lnTo>
                                  <a:pt x="0" y="1020597"/>
                                </a:lnTo>
                                <a:lnTo>
                                  <a:pt x="0" y="1024166"/>
                                </a:lnTo>
                                <a:lnTo>
                                  <a:pt x="0" y="1027290"/>
                                </a:lnTo>
                                <a:lnTo>
                                  <a:pt x="20472" y="1047750"/>
                                </a:lnTo>
                                <a:lnTo>
                                  <a:pt x="27165" y="1047750"/>
                                </a:lnTo>
                                <a:lnTo>
                                  <a:pt x="47625" y="1027290"/>
                                </a:lnTo>
                                <a:lnTo>
                                  <a:pt x="47625" y="1020597"/>
                                </a:lnTo>
                                <a:close/>
                              </a:path>
                              <a:path w="47625" h="5324475">
                                <a:moveTo>
                                  <a:pt x="47625" y="525297"/>
                                </a:moveTo>
                                <a:lnTo>
                                  <a:pt x="27165" y="504825"/>
                                </a:lnTo>
                                <a:lnTo>
                                  <a:pt x="20472" y="504825"/>
                                </a:lnTo>
                                <a:lnTo>
                                  <a:pt x="0" y="525297"/>
                                </a:lnTo>
                                <a:lnTo>
                                  <a:pt x="0" y="528866"/>
                                </a:lnTo>
                                <a:lnTo>
                                  <a:pt x="0" y="531990"/>
                                </a:lnTo>
                                <a:lnTo>
                                  <a:pt x="20472" y="552450"/>
                                </a:lnTo>
                                <a:lnTo>
                                  <a:pt x="27165" y="552450"/>
                                </a:lnTo>
                                <a:lnTo>
                                  <a:pt x="47625" y="531990"/>
                                </a:lnTo>
                                <a:lnTo>
                                  <a:pt x="47625" y="525297"/>
                                </a:lnTo>
                                <a:close/>
                              </a:path>
                              <a:path w="47625" h="53244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3000374"/>
                            <a:ext cx="2809875" cy="288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2886075">
                                <a:moveTo>
                                  <a:pt x="2809862" y="2647950"/>
                                </a:moveTo>
                                <a:lnTo>
                                  <a:pt x="0" y="2647950"/>
                                </a:lnTo>
                                <a:lnTo>
                                  <a:pt x="0" y="2886075"/>
                                </a:lnTo>
                                <a:lnTo>
                                  <a:pt x="2809862" y="2886075"/>
                                </a:lnTo>
                                <a:lnTo>
                                  <a:pt x="2809862" y="2647950"/>
                                </a:lnTo>
                                <a:close/>
                              </a:path>
                              <a:path w="2809875" h="2886075">
                                <a:moveTo>
                                  <a:pt x="2809862" y="1533525"/>
                                </a:moveTo>
                                <a:lnTo>
                                  <a:pt x="0" y="1533525"/>
                                </a:lnTo>
                                <a:lnTo>
                                  <a:pt x="0" y="1771650"/>
                                </a:lnTo>
                                <a:lnTo>
                                  <a:pt x="2809862" y="1771650"/>
                                </a:lnTo>
                                <a:lnTo>
                                  <a:pt x="2809862" y="1533525"/>
                                </a:lnTo>
                                <a:close/>
                              </a:path>
                              <a:path w="2809875" h="2886075">
                                <a:moveTo>
                                  <a:pt x="2809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7650"/>
                                </a:lnTo>
                                <a:lnTo>
                                  <a:pt x="2809862" y="247650"/>
                                </a:lnTo>
                                <a:lnTo>
                                  <a:pt x="2809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17.5pt;mso-position-horizontal-relative:page;mso-position-vertical-relative:page;z-index:-15794688" id="docshapegroup2" coordorigin="0,0" coordsize="11919,16350">
                <v:rect style="position:absolute;left:0;top:0;width:11919;height:4290" id="docshape3" filled="true" fillcolor="#073762" stroked="false">
                  <v:fill type="solid"/>
                </v:rect>
                <v:shape style="position:absolute;left:840;top:0;width:2415;height:2460" type="#_x0000_t75" id="docshape4" stroked="false">
                  <v:imagedata r:id="rId9" o:title=""/>
                </v:shape>
                <v:rect style="position:absolute;left:4425;top:4290;width:7494;height:12060" id="docshape5" filled="true" fillcolor="#f5f5f5" stroked="false">
                  <v:fill type="solid"/>
                </v:rect>
                <v:shape style="position:absolute;left:4934;top:6255;width:75;height:8385" id="docshape6" coordorigin="4935,6255" coordsize="75,8385" path="m5010,14597l5009,14592,5005,14583,5003,14579,4996,14572,4992,14570,4983,14566,4978,14565,4967,14565,4962,14566,4953,14570,4949,14572,4942,14579,4940,14583,4936,14592,4935,14597,4935,14603,4935,14608,4936,14613,4940,14622,4942,14626,4949,14633,4953,14635,4962,14639,4967,14640,4978,14640,4983,14639,4992,14635,4996,14633,5003,14626,5005,14622,5009,14613,5010,14608,5010,14597xm5010,13802l5009,13797,5005,13788,5003,13784,4996,13777,4992,13775,4983,13771,4978,13770,4967,13770,4962,13771,4953,13775,4949,13777,4942,13784,4940,13788,4936,13797,4935,13802,4935,13808,4935,13813,4936,13818,4940,13827,4942,13831,4949,13838,4953,13840,4962,13844,4967,13845,4978,13845,4983,13844,4992,13840,4996,13838,5003,13831,5005,13827,5009,13818,5010,13813,5010,13802xm5010,11912l5009,11907,5005,11898,5003,11894,4996,11887,4992,11885,4983,11881,4978,11880,4967,11880,4962,11881,4953,11885,4949,11887,4942,11894,4940,11898,4936,11907,4935,11912,4935,11918,4935,11923,4936,11928,4940,11937,4942,11941,4949,11948,4953,11950,4962,11954,4967,11955,4978,11955,4983,11954,4992,11950,4996,11948,5003,11941,5005,11937,5009,11928,5010,11923,5010,11912xm5010,11117l5009,11112,5005,11103,5003,11099,4996,11092,4992,11090,4983,11086,4978,11085,4967,11085,4962,11086,4953,11090,4949,11092,4942,11099,4940,11103,4936,11112,4935,11117,4935,11123,4935,11128,4936,11133,4940,11142,4942,11146,4949,11153,4953,11155,4962,11159,4967,11160,4978,11160,4983,11159,4992,11155,4996,11153,5003,11146,5005,11142,5009,11133,5010,11128,5010,11117xm5010,10322l5009,10317,5005,10308,5003,10304,4996,10297,4992,10295,4983,10291,4978,10290,4967,10290,4962,10291,4953,10295,4949,10297,4942,10304,4940,10308,4936,10317,4935,10322,4935,10328,4935,10333,4936,10338,4940,10347,4942,10351,4949,10358,4953,10360,4962,10364,4967,10365,4978,10365,4983,10364,4992,10360,4996,10358,5003,10351,5005,10347,5009,10338,5010,10333,5010,10322xm5010,8657l5009,8652,5005,8643,5003,8639,4996,8632,4992,8630,4983,8626,4978,8625,4967,8625,4962,8626,4953,8630,4949,8632,4942,8639,4940,8643,4936,8652,4935,8657,4935,8663,4935,8668,4936,8673,4940,8682,4942,8686,4949,8693,4953,8695,4962,8699,4967,8700,4978,8700,4983,8699,4992,8695,4996,8693,5003,8686,5005,8682,5009,8673,5010,8668,5010,8657xm5010,7862l5009,7857,5005,7848,5003,7844,4996,7837,4992,7835,4983,7831,4978,7830,4967,7830,4962,7831,4953,7835,4949,7837,4942,7844,4940,7848,4936,7857,4935,7862,4935,7868,4935,7873,4936,7878,4940,7887,4942,7891,4949,7898,4953,7900,4962,7904,4967,7905,4978,7905,4983,7904,4992,7900,4996,7898,5003,7891,5005,7887,5009,7878,5010,7873,5010,7862xm5010,7082l5009,7077,5005,7068,5003,7064,4996,7057,4992,7055,4983,7051,4978,7050,4967,7050,4962,7051,4953,7055,4949,7057,4942,7064,4940,7068,4936,7077,4935,7082,4935,7088,4935,7093,4936,7098,4940,7107,4942,7111,4949,7118,4953,7120,4962,7124,4967,7125,4978,7125,4983,7124,4992,7120,4996,7118,5003,7111,5005,7107,5009,7098,5010,7093,5010,7082xm5010,6287l5009,6282,5005,6273,5003,6269,4996,6262,4992,6260,4983,6256,4978,6255,4967,6255,4962,6256,4953,6260,4949,6262,4942,6269,4940,6273,4936,6282,4935,6287,4935,6293,4935,6298,4936,6303,4940,6312,4942,6316,4949,6323,4953,6325,4962,6329,4967,6330,4978,6330,4983,6329,4992,6325,4996,6323,5003,6316,5005,6312,5009,6303,5010,6298,5010,6287xe" filled="true" fillcolor="#000000" stroked="false">
                  <v:path arrowok="t"/>
                  <v:fill type="solid"/>
                </v:shape>
                <v:shape style="position:absolute;left:0;top:4725;width:4425;height:4545" id="docshape7" coordorigin="0,4725" coordsize="4425,4545" path="m4425,8895l0,8895,0,9270,4425,9270,4425,8895xm4425,7140l0,7140,0,7515,4425,7515,4425,7140xm4425,4725l0,4725,0,5115,4425,5115,4425,4725xe" filled="true" fillcolor="#fae4cc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</w:rPr>
        <w:t>Documented 29 patient encounters per shift for 2 urgent care providers, capturing</w:t>
      </w:r>
      <w:r>
        <w:rPr>
          <w:spacing w:val="-9"/>
          <w:w w:val="105"/>
        </w:rPr>
        <w:t> </w:t>
      </w:r>
      <w:r>
        <w:rPr>
          <w:w w:val="105"/>
        </w:rPr>
        <w:t>wound</w:t>
      </w:r>
      <w:r>
        <w:rPr>
          <w:spacing w:val="-9"/>
          <w:w w:val="105"/>
        </w:rPr>
        <w:t> </w:t>
      </w:r>
      <w:r>
        <w:rPr>
          <w:w w:val="105"/>
        </w:rPr>
        <w:t>assessments,</w:t>
      </w:r>
      <w:r>
        <w:rPr>
          <w:spacing w:val="-9"/>
          <w:w w:val="105"/>
        </w:rPr>
        <w:t> </w:t>
      </w:r>
      <w:r>
        <w:rPr>
          <w:w w:val="105"/>
        </w:rPr>
        <w:t>X-ray</w:t>
      </w:r>
      <w:r>
        <w:rPr>
          <w:spacing w:val="-9"/>
          <w:w w:val="105"/>
        </w:rPr>
        <w:t> </w:t>
      </w:r>
      <w:r>
        <w:rPr>
          <w:w w:val="105"/>
        </w:rPr>
        <w:t>orders,</w:t>
      </w:r>
      <w:r>
        <w:rPr>
          <w:spacing w:val="-9"/>
          <w:w w:val="105"/>
        </w:rPr>
        <w:t> </w:t>
      </w:r>
      <w:r>
        <w:rPr>
          <w:w w:val="105"/>
        </w:rPr>
        <w:t>and</w:t>
      </w:r>
      <w:r>
        <w:rPr>
          <w:spacing w:val="-9"/>
          <w:w w:val="105"/>
        </w:rPr>
        <w:t> </w:t>
      </w:r>
      <w:r>
        <w:rPr>
          <w:w w:val="105"/>
        </w:rPr>
        <w:t>follow-up</w:t>
      </w:r>
      <w:r>
        <w:rPr>
          <w:spacing w:val="-9"/>
          <w:w w:val="105"/>
        </w:rPr>
        <w:t> </w:t>
      </w:r>
      <w:r>
        <w:rPr>
          <w:w w:val="105"/>
        </w:rPr>
        <w:t>instructions</w:t>
      </w:r>
      <w:r>
        <w:rPr>
          <w:spacing w:val="-9"/>
          <w:w w:val="105"/>
        </w:rPr>
        <w:t> </w:t>
      </w:r>
      <w:r>
        <w:rPr>
          <w:w w:val="105"/>
        </w:rPr>
        <w:t>in </w:t>
      </w:r>
      <w:r>
        <w:rPr>
          <w:spacing w:val="-2"/>
          <w:w w:val="105"/>
        </w:rPr>
        <w:t>Epic.</w:t>
      </w:r>
    </w:p>
    <w:p>
      <w:pPr>
        <w:pStyle w:val="BodyText"/>
        <w:spacing w:line="261" w:lineRule="auto" w:before="100"/>
        <w:ind w:left="5085" w:right="206"/>
      </w:pPr>
      <w:r>
        <w:rPr>
          <w:w w:val="105"/>
        </w:rPr>
        <w:t>Audited</w:t>
      </w:r>
      <w:r>
        <w:rPr>
          <w:spacing w:val="-7"/>
          <w:w w:val="105"/>
        </w:rPr>
        <w:t> </w:t>
      </w:r>
      <w:r>
        <w:rPr>
          <w:w w:val="105"/>
        </w:rPr>
        <w:t>215</w:t>
      </w:r>
      <w:r>
        <w:rPr>
          <w:spacing w:val="-7"/>
          <w:w w:val="105"/>
        </w:rPr>
        <w:t> </w:t>
      </w:r>
      <w:r>
        <w:rPr>
          <w:w w:val="105"/>
        </w:rPr>
        <w:t>patient</w:t>
      </w:r>
      <w:r>
        <w:rPr>
          <w:spacing w:val="-7"/>
          <w:w w:val="105"/>
        </w:rPr>
        <w:t> </w:t>
      </w:r>
      <w:r>
        <w:rPr>
          <w:w w:val="105"/>
        </w:rPr>
        <w:t>records</w:t>
      </w:r>
      <w:r>
        <w:rPr>
          <w:spacing w:val="-7"/>
          <w:w w:val="105"/>
        </w:rPr>
        <w:t> </w:t>
      </w:r>
      <w:r>
        <w:rPr>
          <w:w w:val="105"/>
        </w:rPr>
        <w:t>weekly</w:t>
      </w:r>
      <w:r>
        <w:rPr>
          <w:spacing w:val="-7"/>
          <w:w w:val="105"/>
        </w:rPr>
        <w:t> </w:t>
      </w:r>
      <w:r>
        <w:rPr>
          <w:w w:val="105"/>
        </w:rPr>
        <w:t>for</w:t>
      </w:r>
      <w:r>
        <w:rPr>
          <w:spacing w:val="-7"/>
          <w:w w:val="105"/>
        </w:rPr>
        <w:t> </w:t>
      </w:r>
      <w:r>
        <w:rPr>
          <w:w w:val="105"/>
        </w:rPr>
        <w:t>CPT</w:t>
      </w:r>
      <w:r>
        <w:rPr>
          <w:spacing w:val="-7"/>
          <w:w w:val="105"/>
        </w:rPr>
        <w:t> </w:t>
      </w:r>
      <w:r>
        <w:rPr>
          <w:w w:val="105"/>
        </w:rPr>
        <w:t>and</w:t>
      </w:r>
      <w:r>
        <w:rPr>
          <w:spacing w:val="-7"/>
          <w:w w:val="105"/>
        </w:rPr>
        <w:t> </w:t>
      </w:r>
      <w:r>
        <w:rPr>
          <w:w w:val="105"/>
        </w:rPr>
        <w:t>ICD-10</w:t>
      </w:r>
      <w:r>
        <w:rPr>
          <w:spacing w:val="-7"/>
          <w:w w:val="105"/>
        </w:rPr>
        <w:t> </w:t>
      </w:r>
      <w:r>
        <w:rPr>
          <w:w w:val="105"/>
        </w:rPr>
        <w:t>code</w:t>
      </w:r>
      <w:r>
        <w:rPr>
          <w:spacing w:val="-7"/>
          <w:w w:val="105"/>
        </w:rPr>
        <w:t> </w:t>
      </w:r>
      <w:r>
        <w:rPr>
          <w:w w:val="105"/>
        </w:rPr>
        <w:t>accuracy, reducing code-correction requests from 9 per day to 3 per day.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940" w:bottom="0" w:left="141" w:right="0"/>
        </w:sectPr>
      </w:pPr>
    </w:p>
    <w:p>
      <w:pPr>
        <w:pStyle w:val="BodyText"/>
        <w:spacing w:before="4"/>
        <w:ind w:left="0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22304">
                <wp:simplePos x="0" y="0"/>
                <wp:positionH relativeFrom="page">
                  <wp:posOffset>2794000</wp:posOffset>
                </wp:positionH>
                <wp:positionV relativeFrom="page">
                  <wp:posOffset>5308600</wp:posOffset>
                </wp:positionV>
                <wp:extent cx="4774565" cy="539623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47745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745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4774183" y="0"/>
                              </a:lnTo>
                              <a:lnTo>
                                <a:pt x="47741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0pt;margin-top:418pt;width:375.919983pt;height:424.88pt;mso-position-horizontal-relative:page;mso-position-vertical-relative:page;z-index:-15794176" id="docshape8" filled="true" fillcolor="#f1f4f4" stroked="false">
                <v:fill type="solid"/>
                <w10:wrap type="none"/>
              </v:rect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2794000</wp:posOffset>
                </wp:positionH>
                <wp:positionV relativeFrom="page">
                  <wp:posOffset>0</wp:posOffset>
                </wp:positionV>
                <wp:extent cx="4774565" cy="539750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4774565" cy="5397500"/>
                          <a:chExt cx="4774565" cy="539750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4774565" cy="539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4565" h="5397500">
                                <a:moveTo>
                                  <a:pt x="4774183" y="5397500"/>
                                </a:moveTo>
                                <a:lnTo>
                                  <a:pt x="0" y="5397500"/>
                                </a:lnTo>
                                <a:lnTo>
                                  <a:pt x="0" y="0"/>
                                </a:lnTo>
                                <a:lnTo>
                                  <a:pt x="4774183" y="0"/>
                                </a:lnTo>
                                <a:lnTo>
                                  <a:pt x="4774183" y="5397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5874" y="323849"/>
                            <a:ext cx="4758690" cy="866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866775">
                                <a:moveTo>
                                  <a:pt x="4758308" y="866774"/>
                                </a:moveTo>
                                <a:lnTo>
                                  <a:pt x="0" y="866774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8667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39724" y="371474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7164" y="47623"/>
                                </a:moveTo>
                                <a:lnTo>
                                  <a:pt x="20460" y="47623"/>
                                </a:lnTo>
                                <a:lnTo>
                                  <a:pt x="17451" y="47025"/>
                                </a:lnTo>
                                <a:lnTo>
                                  <a:pt x="0" y="27163"/>
                                </a:lnTo>
                                <a:lnTo>
                                  <a:pt x="0" y="24035"/>
                                </a:lnTo>
                                <a:lnTo>
                                  <a:pt x="0" y="20460"/>
                                </a:lnTo>
                                <a:lnTo>
                                  <a:pt x="20460" y="0"/>
                                </a:lnTo>
                                <a:lnTo>
                                  <a:pt x="27164" y="0"/>
                                </a:lnTo>
                                <a:lnTo>
                                  <a:pt x="47624" y="20460"/>
                                </a:lnTo>
                                <a:lnTo>
                                  <a:pt x="47624" y="27163"/>
                                </a:lnTo>
                                <a:lnTo>
                                  <a:pt x="30172" y="47025"/>
                                </a:lnTo>
                                <a:lnTo>
                                  <a:pt x="27164" y="47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4774565" cy="5397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92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68" w:lineRule="auto" w:before="0"/>
                                <w:ind w:left="826" w:right="958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Maintained</w:t>
                              </w:r>
                              <w:r>
                                <w:rPr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HIPAA</w:t>
                              </w:r>
                              <w:r>
                                <w:rPr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compliance</w:t>
                              </w:r>
                              <w:r>
                                <w:rPr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during</w:t>
                              </w:r>
                              <w:r>
                                <w:rPr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all</w:t>
                              </w:r>
                              <w:r>
                                <w:rPr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quarterly</w:t>
                              </w:r>
                              <w:r>
                                <w:rPr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audits</w:t>
                              </w:r>
                              <w:r>
                                <w:rPr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by</w:t>
                              </w:r>
                              <w:r>
                                <w:rPr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securing workstations, logging out of EHR sessions between patients, and shredding printed PHI within 15 minutes.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0pt;margin-top:.000006pt;width:375.95pt;height:425pt;mso-position-horizontal-relative:page;mso-position-vertical-relative:page;z-index:15730176" id="docshapegroup9" coordorigin="4400,0" coordsize="7519,8500">
                <v:rect style="position:absolute;left:4400;top:0;width:7519;height:8500" id="docshape10" filled="true" fillcolor="#f1f4f4" stroked="false">
                  <v:fill type="solid"/>
                </v:rect>
                <v:rect style="position:absolute;left:4425;top:510;width:7494;height:1365" id="docshape11" filled="true" fillcolor="#f5f5f5" stroked="false">
                  <v:fill type="solid"/>
                </v:rect>
                <v:shape style="position:absolute;left:4935;top:585;width:75;height:75" id="docshape12" coordorigin="4935,585" coordsize="75,75" path="m4978,660l4967,660,4962,659,4935,628,4935,623,4935,617,4967,585,4978,585,5010,617,5010,628,4983,659,4978,660xe" filled="true" fillcolor="#000000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400;top:0;width:7519;height:8500" type="#_x0000_t202" id="docshape13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92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68" w:lineRule="auto" w:before="0"/>
                          <w:ind w:left="826" w:right="958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Maintained</w:t>
                        </w:r>
                        <w:r>
                          <w:rPr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HIPAA</w:t>
                        </w:r>
                        <w:r>
                          <w:rPr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compliance</w:t>
                        </w:r>
                        <w:r>
                          <w:rPr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during</w:t>
                        </w:r>
                        <w:r>
                          <w:rPr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all</w:t>
                        </w:r>
                        <w:r>
                          <w:rPr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quarterly</w:t>
                        </w:r>
                        <w:r>
                          <w:rPr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audits</w:t>
                        </w:r>
                        <w:r>
                          <w:rPr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by</w:t>
                        </w:r>
                        <w:r>
                          <w:rPr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securing workstations, logging out of EHR sessions between patients, and shredding printed PHI within 15 minutes.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sectPr>
      <w:pgSz w:w="11920" w:h="16860"/>
      <w:pgMar w:top="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4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732" w:hanging="30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15" w:hanging="30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90" w:hanging="30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65" w:hanging="30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440" w:hanging="30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615" w:hanging="30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790" w:hanging="30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65" w:hanging="30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140" w:hanging="30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732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31"/>
      <w:ind w:left="100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84"/>
      <w:ind w:left="4415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23"/>
      <w:ind w:left="732" w:hanging="30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yasmin.abara@example.com" TargetMode="External"/><Relationship Id="rId8" Type="http://schemas.openxmlformats.org/officeDocument/2006/relationships/image" Target="media/image3.png"/><Relationship Id="rId9" Type="http://schemas.openxmlformats.org/officeDocument/2006/relationships/image" Target="media/image5.png"/><Relationship Id="rId10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2026-10-08T11:09:21Z</dcterms:created>
  <dcterms:modified xsi:type="dcterms:W3CDTF">2026-10-08T11:09:21Z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