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819" w:lineRule="exact" w:before="0"/>
        <w:ind w:left="3968" w:right="15" w:firstLine="0"/>
        <w:jc w:val="center"/>
        <w:rPr>
          <w:sz w:val="74"/>
        </w:rPr>
      </w:pPr>
      <w:r>
        <w:rPr>
          <w:b/>
          <w:color w:val="FFFFFF"/>
          <w:spacing w:val="10"/>
          <w:sz w:val="74"/>
        </w:rPr>
        <w:t>Tiffany</w:t>
      </w:r>
      <w:r>
        <w:rPr>
          <w:b/>
          <w:color w:val="FFFFFF"/>
          <w:spacing w:val="31"/>
          <w:sz w:val="74"/>
        </w:rPr>
        <w:t> </w:t>
      </w:r>
      <w:r>
        <w:rPr>
          <w:color w:val="FFFFFF"/>
          <w:spacing w:val="10"/>
          <w:sz w:val="74"/>
        </w:rPr>
        <w:t>Espinoza</w:t>
      </w:r>
    </w:p>
    <w:p>
      <w:pPr>
        <w:pStyle w:val="Heading1"/>
        <w:spacing w:before="207"/>
        <w:ind w:left="3968"/>
        <w:jc w:val="center"/>
      </w:pPr>
      <w:r>
        <w:rPr>
          <w:color w:val="FFFFFF"/>
        </w:rPr>
        <w:t>New</w:t>
      </w:r>
      <w:r>
        <w:rPr>
          <w:color w:val="FFFFFF"/>
          <w:spacing w:val="2"/>
        </w:rPr>
        <w:t> </w:t>
      </w:r>
      <w:r>
        <w:rPr>
          <w:color w:val="FFFFFF"/>
        </w:rPr>
        <w:t>Grad</w:t>
      </w:r>
      <w:r>
        <w:rPr>
          <w:color w:val="FFFFFF"/>
          <w:spacing w:val="2"/>
        </w:rPr>
        <w:t> </w:t>
      </w:r>
      <w:r>
        <w:rPr>
          <w:color w:val="FFFFFF"/>
        </w:rPr>
        <w:t>NICU</w:t>
      </w:r>
      <w:r>
        <w:rPr>
          <w:color w:val="FFFFFF"/>
          <w:spacing w:val="3"/>
        </w:rPr>
        <w:t> </w:t>
      </w:r>
      <w:r>
        <w:rPr>
          <w:color w:val="FFFFFF"/>
          <w:spacing w:val="-5"/>
        </w:rPr>
        <w:t>RN</w:t>
      </w:r>
    </w:p>
    <w:p>
      <w:pPr>
        <w:pStyle w:val="Heading2"/>
        <w:spacing w:line="249" w:lineRule="auto" w:before="155"/>
        <w:ind w:right="409"/>
      </w:pPr>
      <w:r>
        <w:rPr>
          <w:color w:val="FFFFFF"/>
        </w:rPr>
        <w:t>Registered Nurse with 3 years of experience in Level II NICU settings, achieving a 99.18% medication administration accuracy rate through triple-veriﬁcation checks and barcode scanning in Epic Systems.</w:t>
      </w:r>
    </w:p>
    <w:p>
      <w:pPr>
        <w:spacing w:line="249" w:lineRule="auto" w:before="3"/>
        <w:ind w:left="4065" w:right="409" w:firstLine="0"/>
        <w:jc w:val="left"/>
        <w:rPr>
          <w:b/>
          <w:sz w:val="20"/>
        </w:rPr>
      </w:pPr>
      <w:r>
        <w:rPr>
          <w:b/>
          <w:color w:val="FFFFFF"/>
          <w:sz w:val="20"/>
        </w:rPr>
        <w:t>Contributed to reducing the unit neonatal complication rate from 6.7% to 3.9% by identifying early warning signs on cardiac monitors and escalating concerns within minutes. Holds Neonatal Resuscitation Program certiﬁcation and Basic Life Support certiﬁcation.</w:t>
      </w:r>
    </w:p>
    <w:p>
      <w:pPr>
        <w:pStyle w:val="BodyText"/>
        <w:rPr>
          <w:b/>
        </w:rPr>
      </w:pPr>
    </w:p>
    <w:p>
      <w:pPr>
        <w:pStyle w:val="BodyText"/>
        <w:spacing w:before="133"/>
        <w:rPr>
          <w:b/>
        </w:rPr>
      </w:pPr>
    </w:p>
    <w:p>
      <w:pPr>
        <w:pStyle w:val="BodyText"/>
        <w:spacing w:after="0"/>
        <w:rPr>
          <w:b/>
        </w:rPr>
        <w:sectPr>
          <w:type w:val="continuous"/>
          <w:pgSz w:w="11920" w:h="16860"/>
          <w:pgMar w:top="880" w:bottom="280" w:left="566" w:right="141"/>
        </w:sectPr>
      </w:pPr>
    </w:p>
    <w:p>
      <w:pPr>
        <w:spacing w:before="149"/>
        <w:ind w:left="921" w:right="0" w:firstLine="0"/>
        <w:jc w:val="left"/>
        <w:rPr>
          <w:sz w:val="18"/>
        </w:rPr>
      </w:pPr>
      <w:r>
        <w:rPr>
          <w:w w:val="105"/>
          <w:sz w:val="18"/>
        </w:rPr>
        <w:t>Laconia,</w:t>
      </w:r>
      <w:r>
        <w:rPr>
          <w:spacing w:val="14"/>
          <w:w w:val="105"/>
          <w:sz w:val="18"/>
        </w:rPr>
        <w:t> </w:t>
      </w:r>
      <w:r>
        <w:rPr>
          <w:w w:val="105"/>
          <w:sz w:val="18"/>
        </w:rPr>
        <w:t>NH</w:t>
      </w:r>
      <w:r>
        <w:rPr>
          <w:spacing w:val="14"/>
          <w:w w:val="105"/>
          <w:sz w:val="18"/>
        </w:rPr>
        <w:t> </w:t>
      </w:r>
      <w:r>
        <w:rPr>
          <w:spacing w:val="-2"/>
          <w:w w:val="105"/>
          <w:sz w:val="18"/>
        </w:rPr>
        <w:t>12345</w:t>
      </w:r>
    </w:p>
    <w:p>
      <w:pPr>
        <w:pStyle w:val="BodyText"/>
        <w:rPr>
          <w:sz w:val="18"/>
        </w:rPr>
      </w:pPr>
    </w:p>
    <w:p>
      <w:pPr>
        <w:pStyle w:val="BodyText"/>
        <w:spacing w:before="39"/>
        <w:rPr>
          <w:sz w:val="18"/>
        </w:rPr>
      </w:pPr>
    </w:p>
    <w:p>
      <w:pPr>
        <w:spacing w:before="0"/>
        <w:ind w:left="921" w:right="0" w:firstLine="0"/>
        <w:jc w:val="left"/>
        <w:rPr>
          <w:sz w:val="18"/>
        </w:rPr>
      </w:pPr>
      <w:r>
        <w:rPr>
          <w:w w:val="105"/>
          <w:sz w:val="18"/>
        </w:rPr>
        <w:t>(603)</w:t>
      </w:r>
      <w:r>
        <w:rPr>
          <w:spacing w:val="14"/>
          <w:w w:val="105"/>
          <w:sz w:val="18"/>
        </w:rPr>
        <w:t> </w:t>
      </w:r>
      <w:r>
        <w:rPr>
          <w:w w:val="105"/>
          <w:sz w:val="18"/>
        </w:rPr>
        <w:t>555-</w:t>
      </w:r>
      <w:r>
        <w:rPr>
          <w:spacing w:val="-4"/>
          <w:w w:val="105"/>
          <w:sz w:val="18"/>
        </w:rPr>
        <w:t>0118</w:t>
      </w:r>
    </w:p>
    <w:p>
      <w:pPr>
        <w:pStyle w:val="BodyText"/>
        <w:spacing w:before="141"/>
        <w:rPr>
          <w:sz w:val="18"/>
        </w:rPr>
      </w:pPr>
    </w:p>
    <w:p>
      <w:pPr>
        <w:spacing w:line="261" w:lineRule="auto" w:before="0"/>
        <w:ind w:left="921" w:right="91" w:firstLine="0"/>
        <w:jc w:val="left"/>
        <w:rPr>
          <w:sz w:val="18"/>
        </w:rPr>
      </w:pPr>
      <w:hyperlink r:id="rId5">
        <w:r>
          <w:rPr>
            <w:spacing w:val="-2"/>
            <w:sz w:val="18"/>
          </w:rPr>
          <w:t>tiffany.espinoza@example.co</w:t>
        </w:r>
      </w:hyperlink>
      <w:r>
        <w:rPr>
          <w:spacing w:val="80"/>
          <w:w w:val="105"/>
          <w:sz w:val="18"/>
        </w:rPr>
        <w:t> </w:t>
      </w:r>
      <w:r>
        <w:rPr>
          <w:spacing w:val="-10"/>
          <w:w w:val="105"/>
          <w:sz w:val="18"/>
        </w:rPr>
        <w:t>m</w:t>
      </w:r>
    </w:p>
    <w:p>
      <w:pPr>
        <w:pStyle w:val="BodyText"/>
        <w:spacing w:before="174"/>
        <w:rPr>
          <w:sz w:val="18"/>
        </w:rPr>
      </w:pPr>
    </w:p>
    <w:p>
      <w:pPr>
        <w:pStyle w:val="Heading1"/>
      </w:pPr>
      <w:r>
        <w:rPr>
          <w:color w:val="424242"/>
        </w:rPr>
        <w:t>KEY</w:t>
      </w:r>
      <w:r>
        <w:rPr>
          <w:color w:val="424242"/>
          <w:spacing w:val="17"/>
        </w:rPr>
        <w:t> </w:t>
      </w:r>
      <w:r>
        <w:rPr>
          <w:color w:val="424242"/>
          <w:spacing w:val="-2"/>
        </w:rPr>
        <w:t>SKILLS</w:t>
      </w:r>
    </w:p>
    <w:p>
      <w:pPr>
        <w:pStyle w:val="ListParagraph"/>
        <w:numPr>
          <w:ilvl w:val="0"/>
          <w:numId w:val="1"/>
        </w:numPr>
        <w:tabs>
          <w:tab w:pos="659" w:val="left" w:leader="none"/>
        </w:tabs>
        <w:spacing w:line="336" w:lineRule="exact" w:before="208" w:after="0"/>
        <w:ind w:left="659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Neonatal</w:t>
      </w:r>
      <w:r>
        <w:rPr>
          <w:spacing w:val="13"/>
          <w:w w:val="105"/>
          <w:sz w:val="18"/>
        </w:rPr>
        <w:t> </w:t>
      </w:r>
      <w:r>
        <w:rPr>
          <w:spacing w:val="-2"/>
          <w:w w:val="105"/>
          <w:sz w:val="18"/>
        </w:rPr>
        <w:t>Assessment</w:t>
      </w:r>
    </w:p>
    <w:p>
      <w:pPr>
        <w:pStyle w:val="ListParagraph"/>
        <w:numPr>
          <w:ilvl w:val="0"/>
          <w:numId w:val="1"/>
        </w:numPr>
        <w:tabs>
          <w:tab w:pos="659" w:val="left" w:leader="none"/>
        </w:tabs>
        <w:spacing w:line="315" w:lineRule="exact" w:before="0" w:after="0"/>
        <w:ind w:left="659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Epic</w:t>
      </w:r>
      <w:r>
        <w:rPr>
          <w:spacing w:val="17"/>
          <w:w w:val="105"/>
          <w:sz w:val="18"/>
        </w:rPr>
        <w:t> </w:t>
      </w:r>
      <w:r>
        <w:rPr>
          <w:spacing w:val="-2"/>
          <w:w w:val="105"/>
          <w:sz w:val="18"/>
        </w:rPr>
        <w:t>Systems</w:t>
      </w:r>
    </w:p>
    <w:p>
      <w:pPr>
        <w:pStyle w:val="ListParagraph"/>
        <w:numPr>
          <w:ilvl w:val="0"/>
          <w:numId w:val="1"/>
        </w:numPr>
        <w:tabs>
          <w:tab w:pos="659" w:val="left" w:leader="none"/>
        </w:tabs>
        <w:spacing w:line="323" w:lineRule="exact" w:before="0" w:after="0"/>
        <w:ind w:left="659" w:right="0" w:hanging="296"/>
        <w:jc w:val="left"/>
        <w:rPr>
          <w:position w:val="-4"/>
          <w:sz w:val="31"/>
        </w:rPr>
      </w:pPr>
      <w:r>
        <w:rPr>
          <w:sz w:val="18"/>
        </w:rPr>
        <w:t>IV</w:t>
      </w:r>
      <w:r>
        <w:rPr>
          <w:spacing w:val="6"/>
          <w:sz w:val="18"/>
        </w:rPr>
        <w:t> </w:t>
      </w:r>
      <w:r>
        <w:rPr>
          <w:spacing w:val="-2"/>
          <w:sz w:val="18"/>
        </w:rPr>
        <w:t>Therapy</w:t>
      </w:r>
    </w:p>
    <w:p>
      <w:pPr>
        <w:pStyle w:val="ListParagraph"/>
        <w:numPr>
          <w:ilvl w:val="0"/>
          <w:numId w:val="1"/>
        </w:numPr>
        <w:tabs>
          <w:tab w:pos="659" w:val="left" w:leader="none"/>
        </w:tabs>
        <w:spacing w:line="323" w:lineRule="exact" w:before="0" w:after="0"/>
        <w:ind w:left="659" w:right="0" w:hanging="296"/>
        <w:jc w:val="left"/>
        <w:rPr>
          <w:position w:val="-4"/>
          <w:sz w:val="31"/>
        </w:rPr>
      </w:pPr>
      <w:r>
        <w:rPr>
          <w:sz w:val="18"/>
        </w:rPr>
        <w:t>CPAP</w:t>
      </w:r>
      <w:r>
        <w:rPr>
          <w:spacing w:val="-3"/>
          <w:sz w:val="18"/>
        </w:rPr>
        <w:t> </w:t>
      </w:r>
      <w:r>
        <w:rPr>
          <w:spacing w:val="-2"/>
          <w:sz w:val="18"/>
        </w:rPr>
        <w:t>Management</w:t>
      </w:r>
    </w:p>
    <w:p>
      <w:pPr>
        <w:pStyle w:val="ListParagraph"/>
        <w:numPr>
          <w:ilvl w:val="0"/>
          <w:numId w:val="1"/>
        </w:numPr>
        <w:tabs>
          <w:tab w:pos="659" w:val="left" w:leader="none"/>
        </w:tabs>
        <w:spacing w:line="315" w:lineRule="exact" w:before="0" w:after="0"/>
        <w:ind w:left="659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Cardiac</w:t>
      </w:r>
      <w:r>
        <w:rPr>
          <w:spacing w:val="29"/>
          <w:w w:val="105"/>
          <w:sz w:val="18"/>
        </w:rPr>
        <w:t> </w:t>
      </w:r>
      <w:r>
        <w:rPr>
          <w:spacing w:val="-2"/>
          <w:w w:val="105"/>
          <w:sz w:val="18"/>
        </w:rPr>
        <w:t>Monitoring</w:t>
      </w:r>
    </w:p>
    <w:p>
      <w:pPr>
        <w:pStyle w:val="ListParagraph"/>
        <w:numPr>
          <w:ilvl w:val="0"/>
          <w:numId w:val="1"/>
        </w:numPr>
        <w:tabs>
          <w:tab w:pos="659" w:val="left" w:leader="none"/>
        </w:tabs>
        <w:spacing w:line="315" w:lineRule="exact" w:before="0" w:after="0"/>
        <w:ind w:left="659" w:right="0" w:hanging="296"/>
        <w:jc w:val="left"/>
        <w:rPr>
          <w:position w:val="-4"/>
          <w:sz w:val="31"/>
        </w:rPr>
      </w:pPr>
      <w:r>
        <w:rPr>
          <w:spacing w:val="-2"/>
          <w:w w:val="105"/>
          <w:sz w:val="18"/>
        </w:rPr>
        <w:t>Thermoregulation</w:t>
      </w:r>
    </w:p>
    <w:p>
      <w:pPr>
        <w:pStyle w:val="ListParagraph"/>
        <w:numPr>
          <w:ilvl w:val="0"/>
          <w:numId w:val="1"/>
        </w:numPr>
        <w:tabs>
          <w:tab w:pos="659" w:val="left" w:leader="none"/>
        </w:tabs>
        <w:spacing w:line="322" w:lineRule="exact" w:before="0" w:after="0"/>
        <w:ind w:left="659" w:right="0" w:hanging="296"/>
        <w:jc w:val="left"/>
        <w:rPr>
          <w:position w:val="-4"/>
          <w:sz w:val="31"/>
        </w:rPr>
      </w:pPr>
      <w:r>
        <w:rPr>
          <w:sz w:val="18"/>
        </w:rPr>
        <w:t>HIPAA</w:t>
      </w:r>
      <w:r>
        <w:rPr>
          <w:spacing w:val="12"/>
          <w:sz w:val="18"/>
        </w:rPr>
        <w:t> </w:t>
      </w:r>
      <w:r>
        <w:rPr>
          <w:spacing w:val="-2"/>
          <w:sz w:val="18"/>
        </w:rPr>
        <w:t>Compliance</w:t>
      </w:r>
    </w:p>
    <w:p>
      <w:pPr>
        <w:pStyle w:val="ListParagraph"/>
        <w:numPr>
          <w:ilvl w:val="0"/>
          <w:numId w:val="1"/>
        </w:numPr>
        <w:tabs>
          <w:tab w:pos="659" w:val="left" w:leader="none"/>
        </w:tabs>
        <w:spacing w:line="301" w:lineRule="exact" w:before="0" w:after="0"/>
        <w:ind w:left="659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Medication</w:t>
      </w:r>
      <w:r>
        <w:rPr>
          <w:spacing w:val="36"/>
          <w:w w:val="105"/>
          <w:sz w:val="18"/>
        </w:rPr>
        <w:t> </w:t>
      </w:r>
      <w:r>
        <w:rPr>
          <w:spacing w:val="-2"/>
          <w:w w:val="105"/>
          <w:sz w:val="18"/>
        </w:rPr>
        <w:t>Administration</w:t>
      </w:r>
    </w:p>
    <w:p>
      <w:pPr>
        <w:spacing w:before="70"/>
        <w:ind w:left="326" w:right="0" w:firstLine="0"/>
        <w:jc w:val="left"/>
        <w:rPr>
          <w:b/>
          <w:sz w:val="20"/>
        </w:rPr>
      </w:pPr>
      <w:r>
        <w:rPr/>
        <w:br w:type="column"/>
      </w:r>
      <w:r>
        <w:rPr>
          <w:b/>
          <w:color w:val="A64D78"/>
          <w:spacing w:val="2"/>
          <w:sz w:val="20"/>
        </w:rPr>
        <w:t>PROFESSIONAL</w:t>
      </w:r>
      <w:r>
        <w:rPr>
          <w:b/>
          <w:color w:val="A64D78"/>
          <w:spacing w:val="46"/>
          <w:sz w:val="20"/>
        </w:rPr>
        <w:t> </w:t>
      </w:r>
      <w:r>
        <w:rPr>
          <w:b/>
          <w:color w:val="A64D78"/>
          <w:spacing w:val="-2"/>
          <w:sz w:val="20"/>
        </w:rPr>
        <w:t>EXPERIENCE</w:t>
      </w:r>
    </w:p>
    <w:p>
      <w:pPr>
        <w:pStyle w:val="BodyText"/>
        <w:spacing w:before="145"/>
        <w:rPr>
          <w:b/>
        </w:rPr>
      </w:pPr>
    </w:p>
    <w:p>
      <w:pPr>
        <w:pStyle w:val="BodyText"/>
        <w:spacing w:line="256" w:lineRule="auto"/>
        <w:ind w:left="103"/>
      </w:pPr>
      <w:r>
        <w:rPr/>
        <w:t>NEW GRAD NICU RN </w:t>
      </w:r>
      <w:r>
        <w:rPr>
          <w:position w:val="2"/>
        </w:rPr>
        <w:t>| </w:t>
      </w:r>
      <w:r>
        <w:rPr/>
        <w:t>PEMIGEWASSET VALLEY MEDICAL CENTER,</w:t>
      </w:r>
      <w:r>
        <w:rPr>
          <w:spacing w:val="80"/>
        </w:rPr>
        <w:t> </w:t>
      </w:r>
      <w:r>
        <w:rPr/>
        <w:t>LACONIA, NH</w:t>
      </w:r>
    </w:p>
    <w:p>
      <w:pPr>
        <w:pStyle w:val="BodyText"/>
        <w:spacing w:before="8"/>
        <w:ind w:left="103"/>
      </w:pPr>
      <w:r>
        <w:rPr/>
        <w:t>2024</w:t>
      </w:r>
      <w:r>
        <w:rPr>
          <w:spacing w:val="12"/>
        </w:rPr>
        <w:t> </w:t>
      </w:r>
      <w:r>
        <w:rPr/>
        <w:t>–</w:t>
      </w:r>
      <w:r>
        <w:rPr>
          <w:spacing w:val="13"/>
        </w:rPr>
        <w:t> </w:t>
      </w:r>
      <w:r>
        <w:rPr>
          <w:spacing w:val="-2"/>
        </w:rPr>
        <w:t>PRESENT</w:t>
      </w:r>
    </w:p>
    <w:p>
      <w:pPr>
        <w:pStyle w:val="ListParagraph"/>
        <w:numPr>
          <w:ilvl w:val="0"/>
          <w:numId w:val="1"/>
        </w:numPr>
        <w:tabs>
          <w:tab w:pos="621" w:val="left" w:leader="none"/>
          <w:tab w:pos="623" w:val="left" w:leader="none"/>
        </w:tabs>
        <w:spacing w:line="230" w:lineRule="auto" w:before="157" w:after="0"/>
        <w:ind w:left="623" w:right="171" w:hanging="298"/>
        <w:jc w:val="both"/>
        <w:rPr>
          <w:position w:val="-2"/>
          <w:sz w:val="31"/>
        </w:rPr>
      </w:pPr>
      <w:r>
        <w:rPr>
          <w:w w:val="105"/>
          <w:sz w:val="20"/>
        </w:rPr>
        <w:t>Provided direct care for 3 to 4 patients per shift in a 16-bed Level II NICU, managing feedings, thermoregulation with incubators, and IV therapy equipment for fluid delivery.</w:t>
      </w:r>
    </w:p>
    <w:p>
      <w:pPr>
        <w:pStyle w:val="ListParagraph"/>
        <w:numPr>
          <w:ilvl w:val="0"/>
          <w:numId w:val="1"/>
        </w:numPr>
        <w:tabs>
          <w:tab w:pos="621" w:val="left" w:leader="none"/>
          <w:tab w:pos="623" w:val="left" w:leader="none"/>
        </w:tabs>
        <w:spacing w:line="230" w:lineRule="auto" w:before="56" w:after="0"/>
        <w:ind w:left="623" w:right="224" w:hanging="298"/>
        <w:jc w:val="left"/>
        <w:rPr>
          <w:position w:val="-2"/>
          <w:sz w:val="31"/>
        </w:rPr>
      </w:pPr>
      <w:r>
        <w:rPr>
          <w:w w:val="105"/>
          <w:sz w:val="20"/>
        </w:rPr>
        <w:t>Achieved a 99.18% medication administration accuracy rate over 1,830 doses by performing triple-verification checks at the bedside using Epic Systems for barcode scanning and order confirmation.</w:t>
      </w:r>
    </w:p>
    <w:p>
      <w:pPr>
        <w:pStyle w:val="ListParagraph"/>
        <w:numPr>
          <w:ilvl w:val="0"/>
          <w:numId w:val="1"/>
        </w:numPr>
        <w:tabs>
          <w:tab w:pos="621" w:val="left" w:leader="none"/>
          <w:tab w:pos="623" w:val="left" w:leader="none"/>
        </w:tabs>
        <w:spacing w:line="230" w:lineRule="auto" w:before="57" w:after="0"/>
        <w:ind w:left="623" w:right="132" w:hanging="298"/>
        <w:jc w:val="both"/>
        <w:rPr>
          <w:position w:val="-2"/>
          <w:sz w:val="31"/>
        </w:rPr>
      </w:pPr>
      <w:r>
        <w:rPr>
          <w:w w:val="105"/>
          <w:sz w:val="20"/>
        </w:rPr>
        <w:t>Contributed to a unit-wide neonatal complication rate reduction from 6.7% to 3.9% by identifying early warning signs on cardiac monitors and escalating to the care team within an average of 3 minutes.</w:t>
      </w:r>
    </w:p>
    <w:p>
      <w:pPr>
        <w:pStyle w:val="ListParagraph"/>
        <w:numPr>
          <w:ilvl w:val="0"/>
          <w:numId w:val="1"/>
        </w:numPr>
        <w:tabs>
          <w:tab w:pos="621" w:val="left" w:leader="none"/>
          <w:tab w:pos="623" w:val="left" w:leader="none"/>
        </w:tabs>
        <w:spacing w:line="230" w:lineRule="auto" w:before="56" w:after="0"/>
        <w:ind w:left="623" w:right="182" w:hanging="298"/>
        <w:jc w:val="left"/>
        <w:rPr>
          <w:position w:val="-2"/>
          <w:sz w:val="31"/>
        </w:rPr>
      </w:pPr>
      <w:r>
        <w:rPr>
          <w:w w:val="105"/>
          <w:sz w:val="20"/>
        </w:rPr>
        <w:t>Completed a 12-month RN residency program, passing all clinical competency evaluations and earning independent practice status 2 weeks ahead of the cohort schedule.</w:t>
      </w:r>
    </w:p>
    <w:p>
      <w:pPr>
        <w:pStyle w:val="ListParagraph"/>
        <w:spacing w:after="0" w:line="230" w:lineRule="auto"/>
        <w:jc w:val="left"/>
        <w:rPr>
          <w:position w:val="-2"/>
          <w:sz w:val="31"/>
        </w:rPr>
        <w:sectPr>
          <w:type w:val="continuous"/>
          <w:pgSz w:w="11920" w:h="16860"/>
          <w:pgMar w:top="880" w:bottom="280" w:left="566" w:right="141"/>
          <w:cols w:num="2" w:equalWidth="0">
            <w:col w:w="3460" w:space="502"/>
            <w:col w:w="7251"/>
          </w:cols>
        </w:sectPr>
      </w:pPr>
    </w:p>
    <w:p>
      <w:pPr>
        <w:pStyle w:val="ListParagraph"/>
        <w:numPr>
          <w:ilvl w:val="0"/>
          <w:numId w:val="1"/>
        </w:numPr>
        <w:tabs>
          <w:tab w:pos="659" w:val="left" w:leader="none"/>
        </w:tabs>
        <w:spacing w:line="336" w:lineRule="exact" w:before="0" w:after="0"/>
        <w:ind w:left="659" w:right="0" w:hanging="296"/>
        <w:jc w:val="left"/>
        <w:rPr>
          <w:position w:val="-4"/>
          <w:sz w:val="31"/>
        </w:rPr>
      </w:pPr>
      <w:r>
        <w:rPr>
          <w:sz w:val="18"/>
        </w:rPr>
        <w:t>Family</w:t>
      </w:r>
      <w:r>
        <w:rPr>
          <w:spacing w:val="30"/>
          <w:sz w:val="18"/>
        </w:rPr>
        <w:t> </w:t>
      </w:r>
      <w:r>
        <w:rPr>
          <w:spacing w:val="-2"/>
          <w:sz w:val="18"/>
        </w:rPr>
        <w:t>Education</w:t>
      </w:r>
    </w:p>
    <w:p>
      <w:pPr>
        <w:pStyle w:val="ListParagraph"/>
        <w:numPr>
          <w:ilvl w:val="0"/>
          <w:numId w:val="1"/>
        </w:numPr>
        <w:tabs>
          <w:tab w:pos="659" w:val="left" w:leader="none"/>
        </w:tabs>
        <w:spacing w:line="336" w:lineRule="exact" w:before="0" w:after="0"/>
        <w:ind w:left="659" w:right="0" w:hanging="296"/>
        <w:jc w:val="left"/>
        <w:rPr>
          <w:position w:val="-4"/>
          <w:sz w:val="31"/>
        </w:rPr>
      </w:pPr>
      <w:r>
        <w:rPr>
          <w:sz w:val="18"/>
        </w:rPr>
        <w:t>NRP</w:t>
      </w:r>
      <w:r>
        <w:rPr>
          <w:spacing w:val="5"/>
          <w:sz w:val="18"/>
        </w:rPr>
        <w:t> </w:t>
      </w:r>
      <w:r>
        <w:rPr>
          <w:spacing w:val="-2"/>
          <w:sz w:val="18"/>
        </w:rPr>
        <w:t>Protocols</w:t>
      </w:r>
    </w:p>
    <w:p>
      <w:pPr>
        <w:pStyle w:val="BodyText"/>
        <w:spacing w:line="256" w:lineRule="auto" w:before="88"/>
        <w:ind w:left="363"/>
      </w:pPr>
      <w:r>
        <w:rPr/>
        <w:br w:type="column"/>
      </w:r>
      <w:r>
        <w:rPr/>
        <w:t>STUDENT NURSE</w:t>
      </w:r>
      <w:r>
        <w:rPr>
          <w:spacing w:val="39"/>
        </w:rPr>
        <w:t> </w:t>
      </w:r>
      <w:r>
        <w:rPr/>
        <w:t>EXTERN</w:t>
      </w:r>
      <w:r>
        <w:rPr>
          <w:spacing w:val="39"/>
        </w:rPr>
        <w:t> </w:t>
      </w:r>
      <w:r>
        <w:rPr/>
        <w:t>-</w:t>
      </w:r>
      <w:r>
        <w:rPr>
          <w:spacing w:val="39"/>
        </w:rPr>
        <w:t> </w:t>
      </w:r>
      <w:r>
        <w:rPr/>
        <w:t>NICU </w:t>
      </w:r>
      <w:r>
        <w:rPr>
          <w:position w:val="2"/>
        </w:rPr>
        <w:t>| </w:t>
      </w:r>
      <w:r>
        <w:rPr/>
        <w:t>NEWFOUND</w:t>
      </w:r>
      <w:r>
        <w:rPr>
          <w:spacing w:val="39"/>
        </w:rPr>
        <w:t> </w:t>
      </w:r>
      <w:r>
        <w:rPr/>
        <w:t>LAKE</w:t>
      </w:r>
      <w:r>
        <w:rPr>
          <w:spacing w:val="39"/>
        </w:rPr>
        <w:t> </w:t>
      </w:r>
      <w:r>
        <w:rPr/>
        <w:t>COMMUNITY HOSPITAL, PLYMOUTH, NH</w:t>
      </w:r>
    </w:p>
    <w:p>
      <w:pPr>
        <w:pStyle w:val="BodyText"/>
        <w:spacing w:before="8"/>
        <w:ind w:left="363"/>
      </w:pPr>
      <w:r>
        <w:rPr/>
        <w:t>2023</w:t>
      </w:r>
      <w:r>
        <w:rPr>
          <w:spacing w:val="12"/>
        </w:rPr>
        <w:t> </w:t>
      </w:r>
      <w:r>
        <w:rPr/>
        <w:t>–</w:t>
      </w:r>
      <w:r>
        <w:rPr>
          <w:spacing w:val="13"/>
        </w:rPr>
        <w:t> </w:t>
      </w:r>
      <w:r>
        <w:rPr>
          <w:spacing w:val="-4"/>
        </w:rPr>
        <w:t>2024</w:t>
      </w:r>
    </w:p>
    <w:p>
      <w:pPr>
        <w:pStyle w:val="BodyText"/>
        <w:spacing w:after="0"/>
        <w:sectPr>
          <w:type w:val="continuous"/>
          <w:pgSz w:w="11920" w:h="16860"/>
          <w:pgMar w:top="880" w:bottom="280" w:left="566" w:right="141"/>
          <w:cols w:num="2" w:equalWidth="0">
            <w:col w:w="2183" w:space="1518"/>
            <w:col w:w="7512"/>
          </w:cols>
        </w:sectPr>
      </w:pPr>
    </w:p>
    <w:p>
      <w:pPr>
        <w:pStyle w:val="Heading1"/>
        <w:spacing w:before="172"/>
      </w:pPr>
      <w:r>
        <w:rPr>
          <w:color w:val="424242"/>
          <w:spacing w:val="-2"/>
        </w:rPr>
        <w:t>CERTIFICATIONS</w:t>
      </w:r>
    </w:p>
    <w:p>
      <w:pPr>
        <w:pStyle w:val="ListParagraph"/>
        <w:numPr>
          <w:ilvl w:val="0"/>
          <w:numId w:val="1"/>
        </w:numPr>
        <w:tabs>
          <w:tab w:pos="659" w:val="left" w:leader="none"/>
          <w:tab w:pos="661" w:val="left" w:leader="none"/>
        </w:tabs>
        <w:spacing w:line="189" w:lineRule="auto" w:before="243" w:after="0"/>
        <w:ind w:left="661" w:right="337" w:hanging="298"/>
        <w:jc w:val="left"/>
        <w:rPr>
          <w:position w:val="-4"/>
          <w:sz w:val="31"/>
        </w:rPr>
      </w:pPr>
      <w:r>
        <w:rPr>
          <w:w w:val="105"/>
          <w:sz w:val="18"/>
        </w:rPr>
        <w:t>Registered Nurse License, State board of nursing, 2024</w:t>
      </w:r>
    </w:p>
    <w:p>
      <w:pPr>
        <w:pStyle w:val="ListParagraph"/>
        <w:numPr>
          <w:ilvl w:val="0"/>
          <w:numId w:val="1"/>
        </w:numPr>
        <w:tabs>
          <w:tab w:pos="659" w:val="left" w:leader="none"/>
          <w:tab w:pos="661" w:val="left" w:leader="none"/>
        </w:tabs>
        <w:spacing w:line="189" w:lineRule="auto" w:before="110" w:after="0"/>
        <w:ind w:left="661" w:right="468" w:hanging="298"/>
        <w:jc w:val="left"/>
        <w:rPr>
          <w:position w:val="-4"/>
          <w:sz w:val="31"/>
        </w:rPr>
      </w:pPr>
      <w:r>
        <w:rPr>
          <w:w w:val="105"/>
          <w:sz w:val="18"/>
        </w:rPr>
        <w:t>National Council Licensure Examination for Registered</w:t>
      </w:r>
    </w:p>
    <w:p>
      <w:pPr>
        <w:spacing w:line="261" w:lineRule="auto" w:before="26"/>
        <w:ind w:left="661" w:right="90" w:firstLine="0"/>
        <w:jc w:val="left"/>
        <w:rPr>
          <w:sz w:val="18"/>
        </w:rPr>
      </w:pPr>
      <w:r>
        <w:rPr>
          <w:w w:val="105"/>
          <w:sz w:val="18"/>
        </w:rPr>
        <w:t>Nurses, National Council of State</w:t>
      </w:r>
      <w:r>
        <w:rPr>
          <w:spacing w:val="9"/>
          <w:w w:val="105"/>
          <w:sz w:val="18"/>
        </w:rPr>
        <w:t> </w:t>
      </w:r>
      <w:r>
        <w:rPr>
          <w:w w:val="105"/>
          <w:sz w:val="18"/>
        </w:rPr>
        <w:t>Boards</w:t>
      </w:r>
      <w:r>
        <w:rPr>
          <w:spacing w:val="12"/>
          <w:w w:val="105"/>
          <w:sz w:val="18"/>
        </w:rPr>
        <w:t> </w:t>
      </w:r>
      <w:r>
        <w:rPr>
          <w:w w:val="105"/>
          <w:sz w:val="18"/>
        </w:rPr>
        <w:t>of</w:t>
      </w:r>
      <w:r>
        <w:rPr>
          <w:spacing w:val="12"/>
          <w:w w:val="105"/>
          <w:sz w:val="18"/>
        </w:rPr>
        <w:t> </w:t>
      </w:r>
      <w:r>
        <w:rPr>
          <w:w w:val="105"/>
          <w:sz w:val="18"/>
        </w:rPr>
        <w:t>Nursing,</w:t>
      </w:r>
      <w:r>
        <w:rPr>
          <w:spacing w:val="12"/>
          <w:w w:val="105"/>
          <w:sz w:val="18"/>
        </w:rPr>
        <w:t> </w:t>
      </w:r>
      <w:r>
        <w:rPr>
          <w:spacing w:val="-4"/>
          <w:w w:val="105"/>
          <w:sz w:val="18"/>
        </w:rPr>
        <w:t>2024</w:t>
      </w:r>
    </w:p>
    <w:p>
      <w:pPr>
        <w:pStyle w:val="ListParagraph"/>
        <w:numPr>
          <w:ilvl w:val="0"/>
          <w:numId w:val="1"/>
        </w:numPr>
        <w:tabs>
          <w:tab w:pos="659" w:val="left" w:leader="none"/>
          <w:tab w:pos="661" w:val="left" w:leader="none"/>
        </w:tabs>
        <w:spacing w:line="201" w:lineRule="auto" w:before="55" w:after="0"/>
        <w:ind w:left="661" w:right="38" w:hanging="298"/>
        <w:jc w:val="left"/>
        <w:rPr>
          <w:position w:val="-4"/>
          <w:sz w:val="31"/>
        </w:rPr>
      </w:pPr>
      <w:r>
        <w:rPr>
          <w:w w:val="105"/>
          <w:sz w:val="18"/>
        </w:rPr>
        <w:t>Neonatal Resuscitation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Program, American Academy of</w:t>
      </w:r>
    </w:p>
    <w:p>
      <w:pPr>
        <w:spacing w:before="25"/>
        <w:ind w:left="661" w:right="0" w:firstLine="0"/>
        <w:jc w:val="left"/>
        <w:rPr>
          <w:sz w:val="18"/>
        </w:rPr>
      </w:pPr>
      <w:r>
        <w:rPr>
          <w:w w:val="105"/>
          <w:sz w:val="18"/>
        </w:rPr>
        <w:t>Pediatrics,</w:t>
      </w:r>
      <w:r>
        <w:rPr>
          <w:spacing w:val="28"/>
          <w:w w:val="105"/>
          <w:sz w:val="18"/>
        </w:rPr>
        <w:t> </w:t>
      </w:r>
      <w:r>
        <w:rPr>
          <w:spacing w:val="-4"/>
          <w:w w:val="105"/>
          <w:sz w:val="18"/>
        </w:rPr>
        <w:t>2024</w:t>
      </w:r>
    </w:p>
    <w:p>
      <w:pPr>
        <w:pStyle w:val="ListParagraph"/>
        <w:numPr>
          <w:ilvl w:val="0"/>
          <w:numId w:val="1"/>
        </w:numPr>
        <w:tabs>
          <w:tab w:pos="398" w:val="left" w:leader="none"/>
          <w:tab w:pos="400" w:val="left" w:leader="none"/>
        </w:tabs>
        <w:spacing w:line="216" w:lineRule="auto" w:before="173" w:after="0"/>
        <w:ind w:left="400" w:right="49" w:hanging="298"/>
        <w:jc w:val="left"/>
        <w:rPr>
          <w:position w:val="-2"/>
          <w:sz w:val="31"/>
        </w:rPr>
      </w:pPr>
      <w:r>
        <w:rPr/>
        <w:br w:type="column"/>
      </w:r>
      <w:r>
        <w:rPr>
          <w:w w:val="105"/>
          <w:sz w:val="20"/>
        </w:rPr>
        <w:t>Assisted RN preceptors with care for 2 neonates per shift, monitoring vital signs on blood pressure monitors and cardiac monitors every</w:t>
      </w:r>
    </w:p>
    <w:p>
      <w:pPr>
        <w:pStyle w:val="BodyText"/>
        <w:spacing w:before="15"/>
        <w:ind w:left="400"/>
      </w:pPr>
      <w:r>
        <w:rPr>
          <w:w w:val="105"/>
        </w:rPr>
        <w:t>30</w:t>
      </w:r>
      <w:r>
        <w:rPr>
          <w:spacing w:val="10"/>
          <w:w w:val="105"/>
        </w:rPr>
        <w:t> </w:t>
      </w:r>
      <w:r>
        <w:rPr>
          <w:w w:val="105"/>
        </w:rPr>
        <w:t>minutes</w:t>
      </w:r>
      <w:r>
        <w:rPr>
          <w:spacing w:val="10"/>
          <w:w w:val="105"/>
        </w:rPr>
        <w:t> </w:t>
      </w:r>
      <w:r>
        <w:rPr>
          <w:w w:val="105"/>
        </w:rPr>
        <w:t>during</w:t>
      </w:r>
      <w:r>
        <w:rPr>
          <w:spacing w:val="11"/>
          <w:w w:val="105"/>
        </w:rPr>
        <w:t> </w:t>
      </w:r>
      <w:r>
        <w:rPr>
          <w:w w:val="105"/>
        </w:rPr>
        <w:t>8-hour</w:t>
      </w:r>
      <w:r>
        <w:rPr>
          <w:spacing w:val="10"/>
          <w:w w:val="105"/>
        </w:rPr>
        <w:t> </w:t>
      </w:r>
      <w:r>
        <w:rPr>
          <w:spacing w:val="-2"/>
          <w:w w:val="105"/>
        </w:rPr>
        <w:t>rotations.</w:t>
      </w:r>
    </w:p>
    <w:p>
      <w:pPr>
        <w:pStyle w:val="ListParagraph"/>
        <w:numPr>
          <w:ilvl w:val="0"/>
          <w:numId w:val="1"/>
        </w:numPr>
        <w:tabs>
          <w:tab w:pos="398" w:val="left" w:leader="none"/>
          <w:tab w:pos="400" w:val="left" w:leader="none"/>
        </w:tabs>
        <w:spacing w:line="237" w:lineRule="auto" w:before="44" w:after="0"/>
        <w:ind w:left="400" w:right="483" w:hanging="298"/>
        <w:jc w:val="both"/>
        <w:rPr>
          <w:position w:val="-2"/>
          <w:sz w:val="31"/>
        </w:rPr>
      </w:pPr>
      <w:r>
        <w:rPr>
          <w:w w:val="105"/>
          <w:sz w:val="20"/>
        </w:rPr>
        <w:t>Administered oral and gavage feedings under supervision for an average of 7 infants per week, documenting intake volumes and tolerance in Epic Systems within 15 minutes of each feeding.</w:t>
      </w:r>
    </w:p>
    <w:p>
      <w:pPr>
        <w:pStyle w:val="ListParagraph"/>
        <w:numPr>
          <w:ilvl w:val="0"/>
          <w:numId w:val="1"/>
        </w:numPr>
        <w:tabs>
          <w:tab w:pos="398" w:val="left" w:leader="none"/>
          <w:tab w:pos="400" w:val="left" w:leader="none"/>
        </w:tabs>
        <w:spacing w:line="237" w:lineRule="auto" w:before="32" w:after="0"/>
        <w:ind w:left="400" w:right="225" w:hanging="298"/>
        <w:jc w:val="both"/>
        <w:rPr>
          <w:position w:val="-2"/>
          <w:sz w:val="31"/>
        </w:rPr>
      </w:pPr>
      <w:r>
        <w:rPr>
          <w:w w:val="105"/>
          <w:sz w:val="20"/>
        </w:rPr>
        <w:t>Supported CPAP device setup and monitoring for 14 neonates over the externship, tracking respiratory parameters and alerting nurses</w:t>
      </w:r>
      <w:r>
        <w:rPr>
          <w:spacing w:val="40"/>
          <w:w w:val="105"/>
          <w:sz w:val="20"/>
        </w:rPr>
        <w:t> </w:t>
      </w:r>
      <w:r>
        <w:rPr>
          <w:w w:val="105"/>
          <w:sz w:val="20"/>
        </w:rPr>
        <w:t>to desaturation events.</w:t>
      </w:r>
    </w:p>
    <w:p>
      <w:pPr>
        <w:pStyle w:val="ListParagraph"/>
        <w:spacing w:after="0" w:line="237" w:lineRule="auto"/>
        <w:jc w:val="both"/>
        <w:rPr>
          <w:position w:val="-2"/>
          <w:sz w:val="31"/>
        </w:rPr>
        <w:sectPr>
          <w:type w:val="continuous"/>
          <w:pgSz w:w="11920" w:h="16860"/>
          <w:pgMar w:top="880" w:bottom="280" w:left="566" w:right="141"/>
          <w:cols w:num="2" w:equalWidth="0">
            <w:col w:w="3463" w:space="721"/>
            <w:col w:w="7029"/>
          </w:cols>
        </w:sectPr>
      </w:pPr>
    </w:p>
    <w:p>
      <w:pPr>
        <w:pStyle w:val="ListParagraph"/>
        <w:numPr>
          <w:ilvl w:val="1"/>
          <w:numId w:val="1"/>
        </w:numPr>
        <w:tabs>
          <w:tab w:pos="659" w:val="left" w:leader="none"/>
          <w:tab w:pos="661" w:val="left" w:leader="none"/>
        </w:tabs>
        <w:spacing w:line="189" w:lineRule="auto" w:before="87" w:after="0"/>
        <w:ind w:left="661" w:right="38" w:hanging="298"/>
        <w:jc w:val="left"/>
        <w:rPr>
          <w:position w:val="-4"/>
          <w:sz w:val="31"/>
        </w:rPr>
      </w:pPr>
      <w:r>
        <w:rPr>
          <w:position w:val="-4"/>
          <w:sz w:val="31"/>
        </w:rPr>
        <mc:AlternateContent>
          <mc:Choice Requires="wps">
            <w:drawing>
              <wp:anchor distT="0" distB="0" distL="0" distR="0" allowOverlap="1" layoutInCell="1" locked="0" behindDoc="1" simplePos="0" relativeHeight="48753817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610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8565" cy="10706100"/>
                          <a:chExt cx="7568565" cy="1070610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2733674"/>
                            <a:ext cx="2714625" cy="7972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14625" h="7972425">
                                <a:moveTo>
                                  <a:pt x="2714612" y="7200900"/>
                                </a:moveTo>
                                <a:lnTo>
                                  <a:pt x="247637" y="7200900"/>
                                </a:lnTo>
                                <a:lnTo>
                                  <a:pt x="247637" y="7972412"/>
                                </a:lnTo>
                                <a:lnTo>
                                  <a:pt x="2714612" y="7972412"/>
                                </a:lnTo>
                                <a:lnTo>
                                  <a:pt x="2714612" y="7200900"/>
                                </a:lnTo>
                                <a:close/>
                              </a:path>
                              <a:path w="2714625" h="7972425">
                                <a:moveTo>
                                  <a:pt x="271461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525"/>
                                </a:lnTo>
                                <a:lnTo>
                                  <a:pt x="2714612" y="9525"/>
                                </a:lnTo>
                                <a:lnTo>
                                  <a:pt x="27146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BD0D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12"/>
                            <a:ext cx="7568565" cy="2733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2733675">
                                <a:moveTo>
                                  <a:pt x="24763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33675"/>
                                </a:lnTo>
                                <a:lnTo>
                                  <a:pt x="247637" y="2733675"/>
                                </a:lnTo>
                                <a:lnTo>
                                  <a:pt x="247637" y="0"/>
                                </a:lnTo>
                                <a:close/>
                              </a:path>
                              <a:path w="7568565" h="2733675">
                                <a:moveTo>
                                  <a:pt x="7568171" y="0"/>
                                </a:moveTo>
                                <a:lnTo>
                                  <a:pt x="2714612" y="0"/>
                                </a:lnTo>
                                <a:lnTo>
                                  <a:pt x="2714612" y="2733675"/>
                                </a:lnTo>
                                <a:lnTo>
                                  <a:pt x="7568171" y="2733675"/>
                                </a:lnTo>
                                <a:lnTo>
                                  <a:pt x="75681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4D7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247637" y="0"/>
                            <a:ext cx="2466975" cy="9934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66975" h="9934575">
                                <a:moveTo>
                                  <a:pt x="2466975" y="2743200"/>
                                </a:moveTo>
                                <a:lnTo>
                                  <a:pt x="0" y="2743200"/>
                                </a:lnTo>
                                <a:lnTo>
                                  <a:pt x="0" y="9934575"/>
                                </a:lnTo>
                                <a:lnTo>
                                  <a:pt x="2466975" y="9934575"/>
                                </a:lnTo>
                                <a:lnTo>
                                  <a:pt x="2466975" y="2743200"/>
                                </a:lnTo>
                                <a:close/>
                              </a:path>
                              <a:path w="2466975" h="9934575">
                                <a:moveTo>
                                  <a:pt x="24669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33675"/>
                                </a:lnTo>
                                <a:lnTo>
                                  <a:pt x="2466975" y="2733675"/>
                                </a:lnTo>
                                <a:lnTo>
                                  <a:pt x="24669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BD0D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590549" y="2959532"/>
                            <a:ext cx="189230" cy="2698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9230" h="269875">
                                <a:moveTo>
                                  <a:pt x="94431" y="269804"/>
                                </a:moveTo>
                                <a:lnTo>
                                  <a:pt x="79676" y="252361"/>
                                </a:lnTo>
                                <a:lnTo>
                                  <a:pt x="47215" y="208676"/>
                                </a:lnTo>
                                <a:lnTo>
                                  <a:pt x="14754" y="151712"/>
                                </a:lnTo>
                                <a:lnTo>
                                  <a:pt x="0" y="94431"/>
                                </a:lnTo>
                                <a:lnTo>
                                  <a:pt x="7413" y="57651"/>
                                </a:lnTo>
                                <a:lnTo>
                                  <a:pt x="27638" y="27638"/>
                                </a:lnTo>
                                <a:lnTo>
                                  <a:pt x="57651" y="7413"/>
                                </a:lnTo>
                                <a:lnTo>
                                  <a:pt x="94431" y="0"/>
                                </a:lnTo>
                                <a:lnTo>
                                  <a:pt x="131211" y="7413"/>
                                </a:lnTo>
                                <a:lnTo>
                                  <a:pt x="161224" y="27638"/>
                                </a:lnTo>
                                <a:lnTo>
                                  <a:pt x="181449" y="57651"/>
                                </a:lnTo>
                                <a:lnTo>
                                  <a:pt x="182065" y="60705"/>
                                </a:lnTo>
                                <a:lnTo>
                                  <a:pt x="94431" y="60705"/>
                                </a:lnTo>
                                <a:lnTo>
                                  <a:pt x="87821" y="61359"/>
                                </a:lnTo>
                                <a:lnTo>
                                  <a:pt x="60705" y="94431"/>
                                </a:lnTo>
                                <a:lnTo>
                                  <a:pt x="61359" y="101041"/>
                                </a:lnTo>
                                <a:lnTo>
                                  <a:pt x="94431" y="128156"/>
                                </a:lnTo>
                                <a:lnTo>
                                  <a:pt x="180175" y="128156"/>
                                </a:lnTo>
                                <a:lnTo>
                                  <a:pt x="174107" y="151712"/>
                                </a:lnTo>
                                <a:lnTo>
                                  <a:pt x="141647" y="208676"/>
                                </a:lnTo>
                                <a:lnTo>
                                  <a:pt x="109186" y="252361"/>
                                </a:lnTo>
                                <a:lnTo>
                                  <a:pt x="94431" y="269804"/>
                                </a:lnTo>
                                <a:close/>
                              </a:path>
                              <a:path w="189230" h="269875">
                                <a:moveTo>
                                  <a:pt x="180175" y="128156"/>
                                </a:moveTo>
                                <a:lnTo>
                                  <a:pt x="94431" y="128156"/>
                                </a:lnTo>
                                <a:lnTo>
                                  <a:pt x="101041" y="127502"/>
                                </a:lnTo>
                                <a:lnTo>
                                  <a:pt x="107337" y="125589"/>
                                </a:lnTo>
                                <a:lnTo>
                                  <a:pt x="128156" y="94431"/>
                                </a:lnTo>
                                <a:lnTo>
                                  <a:pt x="127502" y="87821"/>
                                </a:lnTo>
                                <a:lnTo>
                                  <a:pt x="94431" y="60705"/>
                                </a:lnTo>
                                <a:lnTo>
                                  <a:pt x="182065" y="60705"/>
                                </a:lnTo>
                                <a:lnTo>
                                  <a:pt x="188862" y="94431"/>
                                </a:lnTo>
                                <a:lnTo>
                                  <a:pt x="180175" y="12815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4D7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2385" y="3400425"/>
                            <a:ext cx="224280" cy="21907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12022" y="3810000"/>
                            <a:ext cx="205001" cy="23608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2800337" y="2905124"/>
                            <a:ext cx="4768215" cy="5981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8215" h="5981700">
                                <a:moveTo>
                                  <a:pt x="4767834" y="5695950"/>
                                </a:moveTo>
                                <a:lnTo>
                                  <a:pt x="142875" y="5695950"/>
                                </a:lnTo>
                                <a:lnTo>
                                  <a:pt x="135864" y="5696128"/>
                                </a:lnTo>
                                <a:lnTo>
                                  <a:pt x="94754" y="5704306"/>
                                </a:lnTo>
                                <a:lnTo>
                                  <a:pt x="57759" y="5724080"/>
                                </a:lnTo>
                                <a:lnTo>
                                  <a:pt x="28130" y="5753709"/>
                                </a:lnTo>
                                <a:lnTo>
                                  <a:pt x="8356" y="5790704"/>
                                </a:lnTo>
                                <a:lnTo>
                                  <a:pt x="177" y="5831814"/>
                                </a:lnTo>
                                <a:lnTo>
                                  <a:pt x="0" y="5838825"/>
                                </a:lnTo>
                                <a:lnTo>
                                  <a:pt x="177" y="5845848"/>
                                </a:lnTo>
                                <a:lnTo>
                                  <a:pt x="8356" y="5886958"/>
                                </a:lnTo>
                                <a:lnTo>
                                  <a:pt x="28130" y="5923953"/>
                                </a:lnTo>
                                <a:lnTo>
                                  <a:pt x="57759" y="5953582"/>
                                </a:lnTo>
                                <a:lnTo>
                                  <a:pt x="94754" y="5973356"/>
                                </a:lnTo>
                                <a:lnTo>
                                  <a:pt x="135864" y="5981535"/>
                                </a:lnTo>
                                <a:lnTo>
                                  <a:pt x="142875" y="5981700"/>
                                </a:lnTo>
                                <a:lnTo>
                                  <a:pt x="4767834" y="5981700"/>
                                </a:lnTo>
                                <a:lnTo>
                                  <a:pt x="4767834" y="5695950"/>
                                </a:lnTo>
                                <a:close/>
                              </a:path>
                              <a:path w="4768215" h="5981700">
                                <a:moveTo>
                                  <a:pt x="4767834" y="0"/>
                                </a:moveTo>
                                <a:lnTo>
                                  <a:pt x="138112" y="0"/>
                                </a:lnTo>
                                <a:lnTo>
                                  <a:pt x="131330" y="177"/>
                                </a:lnTo>
                                <a:lnTo>
                                  <a:pt x="91592" y="8077"/>
                                </a:lnTo>
                                <a:lnTo>
                                  <a:pt x="55841" y="27190"/>
                                </a:lnTo>
                                <a:lnTo>
                                  <a:pt x="27190" y="55841"/>
                                </a:lnTo>
                                <a:lnTo>
                                  <a:pt x="8077" y="91592"/>
                                </a:lnTo>
                                <a:lnTo>
                                  <a:pt x="177" y="131330"/>
                                </a:lnTo>
                                <a:lnTo>
                                  <a:pt x="0" y="138112"/>
                                </a:lnTo>
                                <a:lnTo>
                                  <a:pt x="177" y="144907"/>
                                </a:lnTo>
                                <a:lnTo>
                                  <a:pt x="8077" y="184645"/>
                                </a:lnTo>
                                <a:lnTo>
                                  <a:pt x="27190" y="220395"/>
                                </a:lnTo>
                                <a:lnTo>
                                  <a:pt x="55841" y="249047"/>
                                </a:lnTo>
                                <a:lnTo>
                                  <a:pt x="91592" y="268160"/>
                                </a:lnTo>
                                <a:lnTo>
                                  <a:pt x="131330" y="276059"/>
                                </a:lnTo>
                                <a:lnTo>
                                  <a:pt x="138112" y="276225"/>
                                </a:lnTo>
                                <a:lnTo>
                                  <a:pt x="4767834" y="276225"/>
                                </a:lnTo>
                                <a:lnTo>
                                  <a:pt x="47678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BD0D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7199" y="342976"/>
                            <a:ext cx="2047874" cy="204779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95.950pt;height:843pt;mso-position-horizontal-relative:page;mso-position-vertical-relative:page;z-index:-15778304" id="docshapegroup1" coordorigin="0,0" coordsize="11919,16860">
                <v:shape style="position:absolute;left:0;top:4305;width:4275;height:12555" id="docshape2" coordorigin="0,4305" coordsize="4275,12555" path="m4275,15645l390,15645,390,16860,4275,16860,4275,15645xm4275,4305l0,4305,0,4320,4275,4320,4275,4305xe" filled="true" fillcolor="#ebd0db" stroked="false">
                  <v:path arrowok="t"/>
                  <v:fill type="solid"/>
                </v:shape>
                <v:shape style="position:absolute;left:0;top:0;width:11919;height:4305" id="docshape3" coordorigin="0,0" coordsize="11919,4305" path="m390,0l0,0,0,4305,390,4305,390,0xm11918,0l4275,0,4275,4305,11918,4305,11918,0xe" filled="true" fillcolor="#a64d78" stroked="false">
                  <v:path arrowok="t"/>
                  <v:fill type="solid"/>
                </v:shape>
                <v:shape style="position:absolute;left:389;top:0;width:3885;height:15645" id="docshape4" coordorigin="390,0" coordsize="3885,15645" path="m4275,4320l390,4320,390,15645,4275,15645,4275,4320xm4275,0l390,0,390,4305,4275,4305,4275,0xe" filled="true" fillcolor="#ebd0db" stroked="false">
                  <v:path arrowok="t"/>
                  <v:fill type="solid"/>
                </v:shape>
                <v:shape style="position:absolute;left:930;top:4660;width:298;height:425" id="docshape5" coordorigin="930,4661" coordsize="298,425" path="m1079,5086l1055,5058,1004,4989,953,4900,930,4809,942,4751,974,4704,1021,4672,1079,4661,1137,4672,1184,4704,1216,4751,1217,4756,1079,4756,1068,4757,1058,4760,1049,4765,1041,4772,1035,4780,1030,4789,1027,4799,1026,4809,1027,4820,1030,4830,1035,4839,1041,4847,1049,4854,1058,4858,1068,4861,1079,4863,1214,4863,1204,4900,1153,4989,1102,5058,1079,5086xm1214,4863l1079,4863,1089,4861,1099,4858,1108,4854,1116,4847,1123,4839,1128,4830,1131,4820,1132,4809,1131,4799,1128,4789,1123,4780,1116,4772,1108,4765,1099,4760,1089,4757,1079,4756,1217,4756,1227,4809,1214,4863xe" filled="true" fillcolor="#a64d78" stroked="false">
                  <v:path arrowok="t"/>
                  <v:fill type="solid"/>
                </v:shape>
                <v:shape style="position:absolute;left:948;top:5355;width:354;height:345" type="#_x0000_t75" id="docshape6" stroked="false">
                  <v:imagedata r:id="rId6" o:title=""/>
                </v:shape>
                <v:shape style="position:absolute;left:963;top:6000;width:323;height:372" type="#_x0000_t75" id="docshape7" stroked="false">
                  <v:imagedata r:id="rId7" o:title=""/>
                </v:shape>
                <v:shape style="position:absolute;left:4409;top:4575;width:7509;height:9420" id="docshape8" coordorigin="4410,4575" coordsize="7509,9420" path="m11918,13545l4635,13545,4624,13545,4613,13546,4602,13547,4591,13549,4580,13552,4570,13555,4559,13558,4549,13562,4539,13567,4529,13572,4519,13577,4510,13583,4501,13589,4492,13596,4484,13603,4476,13611,4468,13619,4461,13627,4454,13636,4448,13645,4442,13654,4437,13664,4432,13674,4427,13684,4423,13694,4420,13705,4417,13715,4414,13726,4412,13737,4411,13748,4410,13759,4410,13770,4410,13781,4411,13792,4412,13803,4414,13814,4417,13825,4420,13835,4423,13846,4427,13856,4432,13866,4437,13876,4442,13886,4448,13895,4454,13904,4461,13913,4468,13921,4476,13929,4484,13937,4492,13944,4501,13951,4510,13957,4519,13963,4529,13968,4539,13973,4549,13978,4559,13982,4570,13985,4580,13988,4591,13991,4602,13993,4613,13994,4624,13995,4635,13995,11918,13995,11918,13545xm11918,4575l4627,4575,4617,4575,4606,4576,4596,4577,4585,4579,4575,4582,4564,4584,4554,4588,4544,4592,4534,4596,4525,4601,4516,4606,4507,4612,4498,4618,4490,4624,4481,4631,4474,4639,4466,4646,4459,4655,4453,4663,4447,4672,4441,4681,4436,4690,4431,4699,4427,4709,4423,4719,4419,4729,4417,4740,4414,4750,4412,4761,4411,4771,4410,4782,4410,4792,4410,4803,4411,4814,4412,4824,4414,4835,4417,4845,4419,4856,4423,4866,4427,4876,4431,4886,4436,4895,4441,4904,4447,4913,4453,4922,4459,4930,4466,4939,4474,4946,4481,4954,4490,4961,4498,4967,4507,4973,4516,4979,4525,4984,4534,4989,4544,4993,4554,4997,4564,5001,4575,5003,4585,5006,4596,5008,4606,5009,4617,5010,4627,5010,11918,5010,11918,4575xe" filled="true" fillcolor="#ebd0db" stroked="false">
                  <v:path arrowok="t"/>
                  <v:fill type="solid"/>
                </v:shape>
                <v:shape style="position:absolute;left:720;top:540;width:3225;height:3225" type="#_x0000_t75" id="docshape9" stroked="false">
                  <v:imagedata r:id="rId8" o:title=""/>
                </v:shape>
                <w10:wrap type="none"/>
              </v:group>
            </w:pict>
          </mc:Fallback>
        </mc:AlternateContent>
      </w:r>
      <w:r>
        <w:rPr>
          <w:w w:val="105"/>
          <w:sz w:val="18"/>
        </w:rPr>
        <w:t>Basic Life Support, American Heart Association, 2025</w:t>
      </w:r>
    </w:p>
    <w:p>
      <w:pPr>
        <w:spacing w:before="105"/>
        <w:ind w:left="586" w:right="0" w:firstLine="0"/>
        <w:jc w:val="left"/>
        <w:rPr>
          <w:b/>
          <w:sz w:val="20"/>
        </w:rPr>
      </w:pPr>
      <w:r>
        <w:rPr/>
        <w:br w:type="column"/>
      </w:r>
      <w:r>
        <w:rPr>
          <w:b/>
          <w:color w:val="A64D78"/>
          <w:spacing w:val="-2"/>
          <w:sz w:val="20"/>
        </w:rPr>
        <w:t>EDUCATION</w:t>
      </w:r>
    </w:p>
    <w:p>
      <w:pPr>
        <w:pStyle w:val="BodyText"/>
        <w:spacing w:before="51"/>
        <w:rPr>
          <w:b/>
        </w:rPr>
      </w:pPr>
    </w:p>
    <w:p>
      <w:pPr>
        <w:pStyle w:val="ListParagraph"/>
        <w:numPr>
          <w:ilvl w:val="1"/>
          <w:numId w:val="1"/>
        </w:numPr>
        <w:tabs>
          <w:tab w:pos="659" w:val="left" w:leader="none"/>
        </w:tabs>
        <w:spacing w:line="345" w:lineRule="exact" w:before="0" w:after="0"/>
        <w:ind w:left="659" w:right="0" w:hanging="296"/>
        <w:jc w:val="left"/>
        <w:rPr>
          <w:position w:val="-2"/>
          <w:sz w:val="31"/>
        </w:rPr>
      </w:pPr>
      <w:r>
        <w:rPr>
          <w:w w:val="105"/>
          <w:sz w:val="20"/>
        </w:rPr>
        <w:t>Bachelor</w:t>
      </w:r>
      <w:r>
        <w:rPr>
          <w:spacing w:val="9"/>
          <w:w w:val="105"/>
          <w:sz w:val="20"/>
        </w:rPr>
        <w:t> </w:t>
      </w:r>
      <w:r>
        <w:rPr>
          <w:w w:val="105"/>
          <w:sz w:val="20"/>
        </w:rPr>
        <w:t>of</w:t>
      </w:r>
      <w:r>
        <w:rPr>
          <w:spacing w:val="10"/>
          <w:w w:val="105"/>
          <w:sz w:val="20"/>
        </w:rPr>
        <w:t> </w:t>
      </w:r>
      <w:r>
        <w:rPr>
          <w:w w:val="105"/>
          <w:sz w:val="20"/>
        </w:rPr>
        <w:t>Science</w:t>
      </w:r>
      <w:r>
        <w:rPr>
          <w:spacing w:val="10"/>
          <w:w w:val="105"/>
          <w:sz w:val="20"/>
        </w:rPr>
        <w:t> </w:t>
      </w:r>
      <w:r>
        <w:rPr>
          <w:w w:val="105"/>
          <w:sz w:val="20"/>
        </w:rPr>
        <w:t>in</w:t>
      </w:r>
      <w:r>
        <w:rPr>
          <w:spacing w:val="10"/>
          <w:w w:val="105"/>
          <w:sz w:val="20"/>
        </w:rPr>
        <w:t> </w:t>
      </w:r>
      <w:r>
        <w:rPr>
          <w:spacing w:val="-2"/>
          <w:w w:val="105"/>
          <w:sz w:val="20"/>
        </w:rPr>
        <w:t>Nursing</w:t>
      </w:r>
    </w:p>
    <w:p>
      <w:pPr>
        <w:pStyle w:val="BodyText"/>
        <w:spacing w:line="238" w:lineRule="exact"/>
        <w:ind w:left="661"/>
      </w:pPr>
      <w:r>
        <w:rPr/>
        <w:t>University</w:t>
      </w:r>
      <w:r>
        <w:rPr>
          <w:spacing w:val="28"/>
        </w:rPr>
        <w:t> </w:t>
      </w:r>
      <w:r>
        <w:rPr/>
        <w:t>of</w:t>
      </w:r>
      <w:r>
        <w:rPr>
          <w:spacing w:val="28"/>
        </w:rPr>
        <w:t> </w:t>
      </w:r>
      <w:r>
        <w:rPr/>
        <w:t>New</w:t>
      </w:r>
      <w:r>
        <w:rPr>
          <w:spacing w:val="28"/>
        </w:rPr>
        <w:t> </w:t>
      </w:r>
      <w:r>
        <w:rPr/>
        <w:t>Hampshire,</w:t>
      </w:r>
      <w:r>
        <w:rPr>
          <w:spacing w:val="28"/>
        </w:rPr>
        <w:t> </w:t>
      </w:r>
      <w:r>
        <w:rPr/>
        <w:t>Durham,</w:t>
      </w:r>
      <w:r>
        <w:rPr>
          <w:spacing w:val="28"/>
        </w:rPr>
        <w:t> </w:t>
      </w:r>
      <w:r>
        <w:rPr/>
        <w:t>NH</w:t>
      </w:r>
      <w:r>
        <w:rPr>
          <w:spacing w:val="22"/>
        </w:rPr>
        <w:t> </w:t>
      </w:r>
      <w:r>
        <w:rPr>
          <w:position w:val="2"/>
        </w:rPr>
        <w:t>|</w:t>
      </w:r>
      <w:r>
        <w:rPr>
          <w:spacing w:val="22"/>
          <w:position w:val="2"/>
        </w:rPr>
        <w:t> </w:t>
      </w:r>
      <w:r>
        <w:rPr/>
        <w:t>2020</w:t>
      </w:r>
      <w:r>
        <w:rPr>
          <w:spacing w:val="28"/>
        </w:rPr>
        <w:t> </w:t>
      </w:r>
      <w:r>
        <w:rPr/>
        <w:t>–</w:t>
      </w:r>
      <w:r>
        <w:rPr>
          <w:spacing w:val="28"/>
        </w:rPr>
        <w:t> </w:t>
      </w:r>
      <w:r>
        <w:rPr>
          <w:spacing w:val="-4"/>
        </w:rPr>
        <w:t>2024</w:t>
      </w:r>
    </w:p>
    <w:sectPr>
      <w:type w:val="continuous"/>
      <w:pgSz w:w="11920" w:h="16860"/>
      <w:pgMar w:top="880" w:bottom="280" w:left="566" w:right="141"/>
      <w:cols w:num="2" w:equalWidth="0">
        <w:col w:w="3233" w:space="468"/>
        <w:col w:w="7512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623" w:hanging="298"/>
      </w:pPr>
      <w:rPr>
        <w:rFonts w:hint="default" w:ascii="Arial" w:hAnsi="Arial" w:eastAsia="Arial" w:cs="Arial"/>
        <w:spacing w:val="0"/>
        <w:w w:val="10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661" w:hanging="298"/>
      </w:pPr>
      <w:rPr>
        <w:rFonts w:hint="default" w:ascii="Arial" w:hAnsi="Arial" w:eastAsia="Arial" w:cs="Arial"/>
        <w:spacing w:val="0"/>
        <w:w w:val="102"/>
        <w:lang w:val="en-US" w:eastAsia="en-US" w:bidi="ar-SA"/>
      </w:rPr>
    </w:lvl>
    <w:lvl w:ilvl="2">
      <w:start w:val="0"/>
      <w:numFmt w:val="bullet"/>
      <w:lvlText w:val="•"/>
      <w:lvlJc w:val="left"/>
      <w:pPr>
        <w:ind w:left="945" w:hanging="29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231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517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803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089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2374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2660" w:hanging="298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0"/>
      <w:szCs w:val="20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03"/>
      <w:outlineLvl w:val="1"/>
    </w:pPr>
    <w:rPr>
      <w:rFonts w:ascii="Arial" w:hAnsi="Arial" w:eastAsia="Arial" w:cs="Arial"/>
      <w:b/>
      <w:bCs/>
      <w:sz w:val="22"/>
      <w:szCs w:val="22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3"/>
      <w:ind w:left="4065"/>
      <w:outlineLvl w:val="2"/>
    </w:pPr>
    <w:rPr>
      <w:rFonts w:ascii="Arial" w:hAnsi="Arial" w:eastAsia="Arial" w:cs="Arial"/>
      <w:b/>
      <w:bCs/>
      <w:sz w:val="20"/>
      <w:szCs w:val="20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659" w:hanging="298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tiffany.espinoza@example.co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2026-10-08T04:17:50Z</dcterms:created>
  <dcterms:modified xsi:type="dcterms:W3CDTF">2026-10-08T04:17:50Z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2026-10-08T00:00:00Z</vt:filetime>
  </property>
  <property fmtid="{D5CDD505-2E9C-101B-9397-08002B2CF9AE}" pid="3" name="Creator">
    <vt:lpwstr>Chromium</vt:lpwstr>
  </property>
  <property fmtid="{D5CDD505-2E9C-101B-9397-08002B2CF9AE}" pid="4" name="LastSaved">
    <vt:filetime>2026-10-08T00:00:00Z</vt:filetime>
  </property>
  <property fmtid="{D5CDD505-2E9C-101B-9397-08002B2CF9AE}" pid="5" name="Producer">
    <vt:lpwstr>Skia/PDF m121</vt:lpwstr>
  </property>
</Properties>
</file>