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8"/>
        <w:rPr>
          <w:rFonts w:ascii="Times New Roman"/>
          <w:sz w:val="67"/>
        </w:rPr>
      </w:pPr>
    </w:p>
    <w:p>
      <w:pPr>
        <w:pStyle w:val="Heading1"/>
      </w:pPr>
      <w:r>
        <w:rPr>
          <w:color w:val="4D09A2"/>
        </w:rPr>
        <w:t>Patrick</w:t>
      </w:r>
      <w:r>
        <w:rPr>
          <w:color w:val="4D09A2"/>
          <w:spacing w:val="-30"/>
        </w:rPr>
        <w:t> </w:t>
      </w:r>
      <w:r>
        <w:rPr>
          <w:color w:val="4D09A2"/>
          <w:spacing w:val="-4"/>
        </w:rPr>
        <w:t>Ward</w:t>
      </w:r>
    </w:p>
    <w:p>
      <w:pPr>
        <w:pStyle w:val="BodyText"/>
        <w:spacing w:before="52"/>
        <w:rPr>
          <w:b/>
          <w:sz w:val="18"/>
        </w:rPr>
      </w:pPr>
    </w:p>
    <w:p>
      <w:pPr>
        <w:spacing w:before="0"/>
        <w:ind w:left="3965" w:right="0" w:firstLine="0"/>
        <w:jc w:val="center"/>
        <w:rPr>
          <w:sz w:val="18"/>
        </w:rPr>
      </w:pPr>
      <w:r>
        <w:rPr>
          <w:color w:val="4D09A2"/>
          <w:w w:val="105"/>
          <w:sz w:val="18"/>
        </w:rPr>
        <w:t>Lead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spacing w:val="-2"/>
          <w:w w:val="105"/>
          <w:sz w:val="18"/>
        </w:rPr>
        <w:t>Busser</w:t>
      </w:r>
    </w:p>
    <w:p>
      <w:pPr>
        <w:pStyle w:val="BodyText"/>
        <w:spacing w:before="6"/>
        <w:rPr>
          <w:sz w:val="18"/>
        </w:rPr>
      </w:pPr>
    </w:p>
    <w:p>
      <w:pPr>
        <w:spacing w:line="271" w:lineRule="auto" w:before="0"/>
        <w:ind w:left="4321" w:right="354" w:hanging="1"/>
        <w:jc w:val="center"/>
        <w:rPr>
          <w:sz w:val="18"/>
        </w:rPr>
      </w:pPr>
      <w:r>
        <w:rPr>
          <w:color w:val="4D09A2"/>
          <w:w w:val="105"/>
          <w:sz w:val="18"/>
        </w:rPr>
        <w:t>Dining room professional with 6 years of experience coordinating bussing workﬂows,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supply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tracking,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table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resets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across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high-volume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restaurants. Increased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table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turnover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by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16.2%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during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peak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dinner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services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by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staggering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bus cart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pickups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across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3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dining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zones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every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8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minutes.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Maintained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99.8%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supply inventory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accuracy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by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reconciling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linen,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glassware,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silverware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counts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against par sheets twice per shift.</w:t>
      </w:r>
    </w:p>
    <w:p>
      <w:pPr>
        <w:pStyle w:val="BodyText"/>
        <w:spacing w:before="1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283" w:right="283"/>
        </w:sectPr>
      </w:pPr>
    </w:p>
    <w:p>
      <w:pPr>
        <w:pStyle w:val="Heading3"/>
        <w:spacing w:before="7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4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52450"/>
                            <a:ext cx="1406270" cy="1400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49" y="581025"/>
                            <a:ext cx="1238249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38137" y="3086099"/>
                            <a:ext cx="1076325" cy="453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4533900">
                                <a:moveTo>
                                  <a:pt x="47625" y="4506747"/>
                                </a:moveTo>
                                <a:lnTo>
                                  <a:pt x="27165" y="4486275"/>
                                </a:lnTo>
                                <a:lnTo>
                                  <a:pt x="20472" y="4486275"/>
                                </a:lnTo>
                                <a:lnTo>
                                  <a:pt x="0" y="4506747"/>
                                </a:lnTo>
                                <a:lnTo>
                                  <a:pt x="0" y="4510316"/>
                                </a:lnTo>
                                <a:lnTo>
                                  <a:pt x="0" y="4513440"/>
                                </a:lnTo>
                                <a:lnTo>
                                  <a:pt x="20472" y="4533900"/>
                                </a:lnTo>
                                <a:lnTo>
                                  <a:pt x="27165" y="4533900"/>
                                </a:lnTo>
                                <a:lnTo>
                                  <a:pt x="47625" y="4513440"/>
                                </a:lnTo>
                                <a:lnTo>
                                  <a:pt x="47625" y="4506747"/>
                                </a:lnTo>
                                <a:close/>
                              </a:path>
                              <a:path w="1076325" h="4533900">
                                <a:moveTo>
                                  <a:pt x="47625" y="4297197"/>
                                </a:moveTo>
                                <a:lnTo>
                                  <a:pt x="27165" y="4276725"/>
                                </a:lnTo>
                                <a:lnTo>
                                  <a:pt x="20472" y="4276725"/>
                                </a:lnTo>
                                <a:lnTo>
                                  <a:pt x="0" y="4297197"/>
                                </a:lnTo>
                                <a:lnTo>
                                  <a:pt x="0" y="4300766"/>
                                </a:lnTo>
                                <a:lnTo>
                                  <a:pt x="0" y="4303890"/>
                                </a:lnTo>
                                <a:lnTo>
                                  <a:pt x="20472" y="4324350"/>
                                </a:lnTo>
                                <a:lnTo>
                                  <a:pt x="27165" y="4324350"/>
                                </a:lnTo>
                                <a:lnTo>
                                  <a:pt x="47625" y="4303890"/>
                                </a:lnTo>
                                <a:lnTo>
                                  <a:pt x="47625" y="4297197"/>
                                </a:lnTo>
                                <a:close/>
                              </a:path>
                              <a:path w="1076325" h="4533900">
                                <a:moveTo>
                                  <a:pt x="47625" y="3944772"/>
                                </a:moveTo>
                                <a:lnTo>
                                  <a:pt x="27165" y="3924300"/>
                                </a:lnTo>
                                <a:lnTo>
                                  <a:pt x="20472" y="3924300"/>
                                </a:lnTo>
                                <a:lnTo>
                                  <a:pt x="0" y="3944772"/>
                                </a:lnTo>
                                <a:lnTo>
                                  <a:pt x="0" y="3948341"/>
                                </a:lnTo>
                                <a:lnTo>
                                  <a:pt x="0" y="3951465"/>
                                </a:lnTo>
                                <a:lnTo>
                                  <a:pt x="20472" y="3971925"/>
                                </a:lnTo>
                                <a:lnTo>
                                  <a:pt x="27165" y="3971925"/>
                                </a:lnTo>
                                <a:lnTo>
                                  <a:pt x="47625" y="3951465"/>
                                </a:lnTo>
                                <a:lnTo>
                                  <a:pt x="47625" y="3944772"/>
                                </a:lnTo>
                                <a:close/>
                              </a:path>
                              <a:path w="1076325" h="4533900">
                                <a:moveTo>
                                  <a:pt x="47625" y="3735222"/>
                                </a:moveTo>
                                <a:lnTo>
                                  <a:pt x="27165" y="3714750"/>
                                </a:lnTo>
                                <a:lnTo>
                                  <a:pt x="20472" y="3714750"/>
                                </a:lnTo>
                                <a:lnTo>
                                  <a:pt x="0" y="3735222"/>
                                </a:lnTo>
                                <a:lnTo>
                                  <a:pt x="0" y="3738791"/>
                                </a:lnTo>
                                <a:lnTo>
                                  <a:pt x="0" y="3741915"/>
                                </a:lnTo>
                                <a:lnTo>
                                  <a:pt x="20472" y="3762375"/>
                                </a:lnTo>
                                <a:lnTo>
                                  <a:pt x="27165" y="3762375"/>
                                </a:lnTo>
                                <a:lnTo>
                                  <a:pt x="47625" y="3741915"/>
                                </a:lnTo>
                                <a:lnTo>
                                  <a:pt x="47625" y="3735222"/>
                                </a:lnTo>
                                <a:close/>
                              </a:path>
                              <a:path w="1076325" h="4533900">
                                <a:moveTo>
                                  <a:pt x="47625" y="3525672"/>
                                </a:moveTo>
                                <a:lnTo>
                                  <a:pt x="27165" y="3505200"/>
                                </a:lnTo>
                                <a:lnTo>
                                  <a:pt x="20472" y="3505200"/>
                                </a:lnTo>
                                <a:lnTo>
                                  <a:pt x="0" y="3525672"/>
                                </a:lnTo>
                                <a:lnTo>
                                  <a:pt x="0" y="3529241"/>
                                </a:lnTo>
                                <a:lnTo>
                                  <a:pt x="0" y="3532365"/>
                                </a:lnTo>
                                <a:lnTo>
                                  <a:pt x="20472" y="3552825"/>
                                </a:lnTo>
                                <a:lnTo>
                                  <a:pt x="27165" y="3552825"/>
                                </a:lnTo>
                                <a:lnTo>
                                  <a:pt x="47625" y="3532365"/>
                                </a:lnTo>
                                <a:lnTo>
                                  <a:pt x="47625" y="3525672"/>
                                </a:lnTo>
                                <a:close/>
                              </a:path>
                              <a:path w="1076325" h="4533900">
                                <a:moveTo>
                                  <a:pt x="47625" y="3316122"/>
                                </a:moveTo>
                                <a:lnTo>
                                  <a:pt x="27165" y="3295650"/>
                                </a:lnTo>
                                <a:lnTo>
                                  <a:pt x="20472" y="3295650"/>
                                </a:lnTo>
                                <a:lnTo>
                                  <a:pt x="0" y="3316122"/>
                                </a:lnTo>
                                <a:lnTo>
                                  <a:pt x="0" y="3319691"/>
                                </a:lnTo>
                                <a:lnTo>
                                  <a:pt x="0" y="3322815"/>
                                </a:lnTo>
                                <a:lnTo>
                                  <a:pt x="20472" y="3343275"/>
                                </a:lnTo>
                                <a:lnTo>
                                  <a:pt x="27165" y="3343275"/>
                                </a:lnTo>
                                <a:lnTo>
                                  <a:pt x="47625" y="3322815"/>
                                </a:lnTo>
                                <a:lnTo>
                                  <a:pt x="47625" y="3316122"/>
                                </a:lnTo>
                                <a:close/>
                              </a:path>
                              <a:path w="1076325" h="4533900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1076325" h="4533900">
                                <a:moveTo>
                                  <a:pt x="47625" y="2906547"/>
                                </a:moveTo>
                                <a:lnTo>
                                  <a:pt x="27165" y="2886075"/>
                                </a:lnTo>
                                <a:lnTo>
                                  <a:pt x="20472" y="2886075"/>
                                </a:lnTo>
                                <a:lnTo>
                                  <a:pt x="0" y="2906547"/>
                                </a:lnTo>
                                <a:lnTo>
                                  <a:pt x="0" y="2910116"/>
                                </a:lnTo>
                                <a:lnTo>
                                  <a:pt x="0" y="2913240"/>
                                </a:lnTo>
                                <a:lnTo>
                                  <a:pt x="20472" y="2933700"/>
                                </a:lnTo>
                                <a:lnTo>
                                  <a:pt x="27165" y="2933700"/>
                                </a:lnTo>
                                <a:lnTo>
                                  <a:pt x="47625" y="2913240"/>
                                </a:lnTo>
                                <a:lnTo>
                                  <a:pt x="47625" y="2906547"/>
                                </a:lnTo>
                                <a:close/>
                              </a:path>
                              <a:path w="1076325" h="4533900">
                                <a:moveTo>
                                  <a:pt x="47625" y="2696997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97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97"/>
                                </a:lnTo>
                                <a:close/>
                              </a:path>
                              <a:path w="1076325" h="4533900">
                                <a:moveTo>
                                  <a:pt x="1076325" y="590550"/>
                                </a:moveTo>
                                <a:lnTo>
                                  <a:pt x="0" y="590550"/>
                                </a:lnTo>
                                <a:lnTo>
                                  <a:pt x="0" y="600075"/>
                                </a:lnTo>
                                <a:lnTo>
                                  <a:pt x="1076325" y="600075"/>
                                </a:lnTo>
                                <a:lnTo>
                                  <a:pt x="1076325" y="590550"/>
                                </a:lnTo>
                                <a:close/>
                              </a:path>
                              <a:path w="1076325" h="4533900">
                                <a:moveTo>
                                  <a:pt x="1076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076325" y="9525"/>
                                </a:lnTo>
                                <a:lnTo>
                                  <a:pt x="1076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87008" id="docshapegroup1" coordorigin="0,0" coordsize="4065,16860">
                <v:rect style="position:absolute;left:0;top:0;width:4065;height:16860" id="docshape2" filled="true" fillcolor="#8c7cc2" stroked="false">
                  <v:fill type="solid"/>
                </v:rect>
                <v:shape style="position:absolute;left:0;top:0;width:4050;height:3930" id="docshape3" coordorigin="0,0" coordsize="4050,3930" path="m0,3930l0,0,4050,0,0,3930xe" filled="true" fillcolor="#ffffff" stroked="false">
                  <v:path arrowok="t"/>
                  <v:fill type="solid"/>
                </v:shape>
                <v:shape style="position:absolute;left:0;top:0;width:4050;height:3930" id="docshape4" coordorigin="0,0" coordsize="4050,3930" path="m0,3930l0,0,4050,0,0,3930xe" filled="true" fillcolor="#d9d1e8" stroked="false">
                  <v:path arrowok="t"/>
                  <v:fill type="solid"/>
                </v:shape>
                <v:shape style="position:absolute;left:915;top:870;width:2215;height:2205" type="#_x0000_t75" id="docshape5" stroked="false">
                  <v:imagedata r:id="rId5" o:title=""/>
                </v:shape>
                <v:shape style="position:absolute;left:1050;top:915;width:1950;height:1965" type="#_x0000_t75" id="docshape6" stroked="false">
                  <v:imagedata r:id="rId6" o:title=""/>
                </v:shape>
                <v:shape style="position:absolute;left:689;top:4860;width:1695;height:7140" id="docshape7" coordorigin="690,4860" coordsize="1695,7140" path="m765,11957l764,11952,760,11943,758,11939,751,11932,747,11930,738,11926,733,11925,722,11925,717,11926,708,11930,704,11932,697,11939,695,11943,691,11952,690,11957,690,11963,690,11968,691,11973,695,11982,697,11986,704,11993,708,11995,717,11999,722,12000,733,12000,738,11999,747,11995,751,11993,758,11986,760,11982,764,11973,765,11968,765,11957xm765,11627l764,11622,760,11613,758,11609,751,11602,747,11600,738,11596,733,11595,722,11595,717,11596,708,11600,704,11602,697,11609,695,11613,691,11622,690,11627,690,11633,690,11638,691,11643,695,11652,697,11656,704,11663,708,11665,717,11669,722,11670,733,11670,738,11669,747,11665,751,11663,758,11656,760,11652,764,11643,765,11638,765,11627xm765,11072l764,11067,760,11058,758,11054,751,11047,747,11045,738,11041,733,11040,722,11040,717,11041,708,11045,704,11047,697,11054,695,11058,691,11067,690,11072,690,11078,690,11083,691,11088,695,11097,697,11101,704,11108,708,11110,717,11114,722,11115,733,11115,738,11114,747,11110,751,11108,758,11101,760,11097,764,11088,765,11083,765,11072xm765,10742l764,10737,760,10728,758,10724,751,10717,747,10715,738,10711,733,10710,722,10710,717,10711,708,10715,704,10717,697,10724,695,10728,691,10737,690,10742,690,10748,690,10753,691,10758,695,10767,697,10771,704,10778,708,10780,717,10784,722,10785,733,10785,738,10784,747,10780,751,10778,758,10771,760,10767,764,10758,765,10753,765,10742xm765,10412l764,10407,760,10398,758,10394,751,10387,747,10385,738,10381,733,10380,722,10380,717,10381,708,10385,704,10387,697,10394,695,10398,691,10407,690,10412,690,10418,690,10423,691,10428,695,10437,697,10441,704,10448,708,10450,717,10454,722,10455,733,10455,738,10454,747,10450,751,10448,758,10441,760,10437,764,10428,765,10423,765,10412xm765,10082l764,10077,760,10068,758,10064,751,10057,747,10055,738,10051,733,10050,722,10050,717,10051,708,10055,704,10057,697,10064,695,10068,691,10077,690,10082,690,10088,690,10093,691,10098,695,10107,697,10111,704,10118,708,10120,717,10124,722,10125,733,10125,738,10124,747,10120,751,10118,758,10111,760,10107,764,10098,765,10093,765,10082xm765,9767l764,9762,760,9753,758,9749,751,9742,747,9740,738,9736,733,9735,722,9735,717,9736,708,9740,704,9742,697,9749,695,9753,691,9762,690,9767,690,9773,690,9778,691,9783,695,9792,697,9796,704,9803,708,9805,717,9809,722,9810,733,9810,738,9809,747,9805,751,9803,758,9796,760,9792,764,9783,765,9778,765,9767xm765,9437l764,9432,760,9423,758,9419,751,9412,747,9410,738,9406,733,9405,722,9405,717,9406,708,9410,704,9412,697,9419,695,9423,691,9432,690,9437,690,9443,690,9448,691,9453,695,9462,697,9466,704,9473,708,9475,717,9479,722,9480,733,9480,738,9479,747,9475,751,9473,758,9466,760,9462,764,9453,765,9448,765,9437xm765,9107l764,9102,760,9093,758,9089,751,9082,747,9080,738,9076,733,9075,722,9075,717,9076,708,9080,704,9082,697,9089,695,9093,691,9102,690,9107,690,9113,690,9118,691,9123,695,9132,697,9136,704,9143,708,9145,717,9149,722,9150,733,9150,738,9149,747,9145,751,9143,758,9136,760,9132,764,9123,765,9118,765,9107xm2385,5790l690,5790,690,5805,2385,5805,2385,5790xm2385,4860l690,4860,690,4875,2385,4875,2385,48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  <w:w w:val="105"/>
        </w:rPr>
        <w:t>Location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Smyrna,</w:t>
      </w:r>
      <w:r>
        <w:rPr>
          <w:color w:val="FFFFFF"/>
          <w:spacing w:val="15"/>
          <w:sz w:val="18"/>
        </w:rPr>
        <w:t> </w:t>
      </w:r>
      <w:r>
        <w:rPr>
          <w:color w:val="FFFFFF"/>
          <w:spacing w:val="-5"/>
          <w:sz w:val="18"/>
        </w:rPr>
        <w:t>DE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Phone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(302)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0125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Email</w:t>
      </w:r>
    </w:p>
    <w:p>
      <w:pPr>
        <w:spacing w:before="168"/>
        <w:ind w:left="404" w:right="0" w:firstLine="0"/>
        <w:jc w:val="left"/>
        <w:rPr>
          <w:sz w:val="18"/>
        </w:rPr>
      </w:pPr>
      <w:hyperlink r:id="rId7">
        <w:r>
          <w:rPr>
            <w:color w:val="FFFFFF"/>
            <w:spacing w:val="-2"/>
            <w:w w:val="105"/>
            <w:sz w:val="18"/>
          </w:rPr>
          <w:t>patrick.ward@example.com</w:t>
        </w:r>
      </w:hyperlink>
    </w:p>
    <w:p>
      <w:pPr>
        <w:pStyle w:val="BodyText"/>
        <w:spacing w:before="145"/>
        <w:rPr>
          <w:sz w:val="18"/>
        </w:rPr>
      </w:pPr>
    </w:p>
    <w:p>
      <w:pPr>
        <w:pStyle w:val="Heading2"/>
      </w:pPr>
      <w:r>
        <w:rPr>
          <w:color w:val="FFFFFF"/>
          <w:spacing w:val="-2"/>
        </w:rPr>
        <w:t>Education</w:t>
      </w:r>
    </w:p>
    <w:p>
      <w:pPr>
        <w:spacing w:line="261" w:lineRule="auto" w:before="185"/>
        <w:ind w:left="404" w:right="329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Delaware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Technical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Community </w:t>
      </w:r>
      <w:r>
        <w:rPr>
          <w:color w:val="FFFFFF"/>
          <w:w w:val="105"/>
          <w:sz w:val="18"/>
        </w:rPr>
        <w:t>College, Dover, DE</w:t>
      </w:r>
    </w:p>
    <w:p>
      <w:pPr>
        <w:spacing w:before="14"/>
        <w:ind w:left="404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2018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w w:val="105"/>
          <w:sz w:val="18"/>
        </w:rPr>
        <w:t>-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2020</w:t>
      </w:r>
    </w:p>
    <w:p>
      <w:pPr>
        <w:spacing w:before="1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AAS</w:t>
      </w:r>
      <w:r>
        <w:rPr>
          <w:color w:val="FFFFFF"/>
          <w:spacing w:val="12"/>
          <w:sz w:val="18"/>
        </w:rPr>
        <w:t> </w:t>
      </w:r>
      <w:r>
        <w:rPr>
          <w:color w:val="FFFFFF"/>
          <w:sz w:val="18"/>
        </w:rPr>
        <w:t>Culinary</w:t>
      </w:r>
      <w:r>
        <w:rPr>
          <w:color w:val="FFFFFF"/>
          <w:spacing w:val="1"/>
          <w:sz w:val="18"/>
        </w:rPr>
        <w:t> </w:t>
      </w:r>
      <w:r>
        <w:rPr>
          <w:color w:val="FFFFFF"/>
          <w:spacing w:val="-4"/>
          <w:sz w:val="18"/>
        </w:rPr>
        <w:t>Arts</w:t>
      </w:r>
    </w:p>
    <w:p>
      <w:pPr>
        <w:pStyle w:val="BodyText"/>
        <w:spacing w:before="55"/>
        <w:rPr>
          <w:sz w:val="18"/>
        </w:rPr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-2"/>
        </w:rPr>
        <w:t> Skills</w:t>
      </w:r>
    </w:p>
    <w:p>
      <w:pPr>
        <w:spacing w:line="381" w:lineRule="auto" w:before="185"/>
        <w:ind w:left="702" w:right="401" w:firstLine="0"/>
        <w:jc w:val="left"/>
        <w:rPr>
          <w:sz w:val="18"/>
        </w:rPr>
      </w:pPr>
      <w:r>
        <w:rPr>
          <w:color w:val="FFFFFF"/>
          <w:w w:val="105"/>
          <w:sz w:val="18"/>
        </w:rPr>
        <w:t>Bus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tubs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bus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carts </w:t>
      </w:r>
      <w:r>
        <w:rPr>
          <w:color w:val="FFFFFF"/>
          <w:spacing w:val="-2"/>
          <w:w w:val="105"/>
          <w:sz w:val="18"/>
        </w:rPr>
        <w:t>POS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system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operation</w:t>
      </w:r>
    </w:p>
    <w:p>
      <w:pPr>
        <w:spacing w:line="364" w:lineRule="auto" w:before="2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Beverage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ice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dispensers </w:t>
      </w:r>
      <w:r>
        <w:rPr>
          <w:color w:val="FFFFFF"/>
          <w:w w:val="105"/>
          <w:sz w:val="18"/>
        </w:rPr>
        <w:t>FIFO stock rotation</w:t>
      </w:r>
    </w:p>
    <w:p>
      <w:pPr>
        <w:spacing w:line="381" w:lineRule="auto" w:before="16"/>
        <w:ind w:left="702" w:right="396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Table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turnover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coordination </w:t>
      </w:r>
      <w:r>
        <w:rPr>
          <w:color w:val="FFFFFF"/>
          <w:w w:val="105"/>
          <w:sz w:val="18"/>
        </w:rPr>
        <w:t>Supply par-level tracking</w:t>
      </w:r>
    </w:p>
    <w:p>
      <w:pPr>
        <w:spacing w:line="261" w:lineRule="auto" w:before="2"/>
        <w:ind w:left="702" w:right="329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ServSafe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Food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Safety Standards</w:t>
      </w:r>
    </w:p>
    <w:p>
      <w:pPr>
        <w:spacing w:line="381" w:lineRule="auto" w:before="103"/>
        <w:ind w:left="702" w:right="38" w:firstLine="0"/>
        <w:jc w:val="left"/>
        <w:rPr>
          <w:sz w:val="18"/>
        </w:rPr>
      </w:pPr>
      <w:r>
        <w:rPr>
          <w:color w:val="FFFFFF"/>
          <w:w w:val="105"/>
          <w:sz w:val="18"/>
        </w:rPr>
        <w:t>Linen and silverware staging </w:t>
      </w:r>
      <w:r>
        <w:rPr>
          <w:color w:val="FFFFFF"/>
          <w:spacing w:val="-2"/>
          <w:w w:val="105"/>
          <w:sz w:val="18"/>
        </w:rPr>
        <w:t>Peak-service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workﬂow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planning</w:t>
      </w:r>
    </w:p>
    <w:p>
      <w:pPr>
        <w:pStyle w:val="BodyText"/>
        <w:spacing w:before="162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2819399</wp:posOffset>
                </wp:positionH>
                <wp:positionV relativeFrom="paragraph">
                  <wp:posOffset>-199843</wp:posOffset>
                </wp:positionV>
                <wp:extent cx="4619625" cy="95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619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9625" h="9525">
                              <a:moveTo>
                                <a:pt x="46196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619624" y="0"/>
                              </a:lnTo>
                              <a:lnTo>
                                <a:pt x="46196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1.999985pt;margin-top:-15.735729pt;width:363.749971pt;height:.75pt;mso-position-horizontal-relative:page;mso-position-vertical-relative:paragraph;z-index:15729152" id="docshape8" filled="true" fillcolor="#000000" stroked="false">
                <v:fill opacity="28783f" type="solid"/>
                <w10:wrap type="none"/>
              </v:rect>
            </w:pict>
          </mc:Fallback>
        </mc:AlternateContent>
      </w:r>
      <w:r>
        <w:rPr>
          <w:color w:val="4D09A2"/>
        </w:rPr>
        <w:t>Professional</w:t>
      </w:r>
      <w:r>
        <w:rPr>
          <w:color w:val="4D09A2"/>
          <w:spacing w:val="-11"/>
        </w:rPr>
        <w:t> </w:t>
      </w:r>
      <w:r>
        <w:rPr>
          <w:color w:val="4D09A2"/>
          <w:spacing w:val="-2"/>
        </w:rPr>
        <w:t>Experience</w:t>
      </w:r>
    </w:p>
    <w:p>
      <w:pPr>
        <w:pStyle w:val="BodyText"/>
        <w:spacing w:before="189"/>
        <w:ind w:left="311"/>
      </w:pPr>
      <w:r>
        <w:rPr>
          <w:spacing w:val="-2"/>
          <w:w w:val="105"/>
        </w:rPr>
        <w:t>Lead</w:t>
      </w:r>
      <w:r>
        <w:rPr>
          <w:w w:val="105"/>
        </w:rPr>
        <w:t> </w:t>
      </w:r>
      <w:r>
        <w:rPr>
          <w:spacing w:val="-2"/>
          <w:w w:val="105"/>
        </w:rPr>
        <w:t>Busser,</w:t>
      </w:r>
      <w:r>
        <w:rPr>
          <w:w w:val="105"/>
        </w:rPr>
        <w:t> </w:t>
      </w:r>
      <w:r>
        <w:rPr>
          <w:spacing w:val="-2"/>
          <w:w w:val="105"/>
        </w:rPr>
        <w:t>Redden</w:t>
      </w:r>
      <w:r>
        <w:rPr>
          <w:w w:val="105"/>
        </w:rPr>
        <w:t> </w:t>
      </w:r>
      <w:r>
        <w:rPr>
          <w:spacing w:val="-2"/>
          <w:w w:val="105"/>
        </w:rPr>
        <w:t>Creek</w:t>
      </w:r>
      <w:r>
        <w:rPr>
          <w:w w:val="105"/>
        </w:rPr>
        <w:t> </w:t>
      </w:r>
      <w:r>
        <w:rPr>
          <w:spacing w:val="-2"/>
          <w:w w:val="105"/>
        </w:rPr>
        <w:t>Chophouse,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Smyrna,</w:t>
      </w:r>
      <w:r>
        <w:rPr>
          <w:w w:val="105"/>
        </w:rPr>
        <w:t> </w:t>
      </w:r>
      <w:r>
        <w:rPr>
          <w:spacing w:val="-5"/>
          <w:w w:val="105"/>
        </w:rPr>
        <w:t>DE</w:t>
      </w:r>
    </w:p>
    <w:p>
      <w:pPr>
        <w:pStyle w:val="BodyText"/>
        <w:spacing w:before="41"/>
        <w:ind w:left="311"/>
      </w:pP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2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272" w:hanging="291"/>
        <w:jc w:val="left"/>
        <w:rPr>
          <w:sz w:val="16"/>
        </w:rPr>
      </w:pPr>
      <w:r>
        <w:rPr>
          <w:w w:val="105"/>
          <w:sz w:val="16"/>
        </w:rPr>
        <w:t>Achieved 99.8% supply inventory accuracy by reconciling linen, glassware, and silverware counts against par sheets twice per shift and ﬂagging shortages before service began.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309" w:hanging="291"/>
        <w:jc w:val="left"/>
        <w:rPr>
          <w:sz w:val="16"/>
        </w:rPr>
      </w:pPr>
      <w:r>
        <w:rPr>
          <w:w w:val="105"/>
          <w:sz w:val="16"/>
        </w:rPr>
        <w:t>Increased table turnover by 16.2% during Friday and Saturday dinner services by staggering bus cart pickups across 3 dining zones every 8 minutes.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24" w:hanging="291"/>
        <w:jc w:val="left"/>
        <w:rPr>
          <w:sz w:val="16"/>
        </w:rPr>
      </w:pPr>
      <w:r>
        <w:rPr>
          <w:w w:val="105"/>
          <w:sz w:val="16"/>
        </w:rPr>
        <w:t>Generated $174 in additional sales support per peak shift by keeping 6 high-demand window tables cleared and reset within 2 minutes of guest departure.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6" w:after="0"/>
        <w:ind w:left="888" w:right="284" w:hanging="291"/>
        <w:jc w:val="left"/>
        <w:rPr>
          <w:sz w:val="16"/>
        </w:rPr>
      </w:pPr>
      <w:r>
        <w:rPr>
          <w:w w:val="105"/>
          <w:sz w:val="16"/>
        </w:rPr>
        <w:t>Coordinated with 4 servers and the kitchen expeditor to stage clean dishware and trays, reducing wait time for table settings by 3 minutes per cycle.</w:t>
      </w:r>
    </w:p>
    <w:p>
      <w:pPr>
        <w:pStyle w:val="BodyText"/>
        <w:spacing w:before="86"/>
      </w:pPr>
    </w:p>
    <w:p>
      <w:pPr>
        <w:pStyle w:val="BodyText"/>
        <w:ind w:left="311"/>
      </w:pPr>
      <w:r>
        <w:rPr>
          <w:spacing w:val="-2"/>
          <w:w w:val="105"/>
        </w:rPr>
        <w:t>Busser,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Chesapeake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Grain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Brewery,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Dover,</w:t>
      </w:r>
      <w:r>
        <w:rPr>
          <w:spacing w:val="-4"/>
          <w:w w:val="105"/>
        </w:rPr>
        <w:t> </w:t>
      </w:r>
      <w:r>
        <w:rPr>
          <w:spacing w:val="-5"/>
          <w:w w:val="105"/>
        </w:rPr>
        <w:t>DE</w:t>
      </w:r>
    </w:p>
    <w:p>
      <w:pPr>
        <w:pStyle w:val="BodyText"/>
        <w:spacing w:before="56"/>
        <w:ind w:left="311"/>
      </w:pP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173" w:hanging="291"/>
        <w:jc w:val="left"/>
        <w:rPr>
          <w:sz w:val="16"/>
        </w:rPr>
      </w:pPr>
      <w:r>
        <w:rPr>
          <w:w w:val="105"/>
          <w:sz w:val="16"/>
        </w:rPr>
        <w:t>Improved supply inventory accuracy from 88.1% to 99.7% by introducing a midshift recount of glassware and linen stock in the service corridor.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390" w:hanging="291"/>
        <w:jc w:val="left"/>
        <w:rPr>
          <w:sz w:val="16"/>
        </w:rPr>
      </w:pPr>
      <w:r>
        <w:rPr>
          <w:w w:val="105"/>
          <w:sz w:val="16"/>
        </w:rPr>
        <w:t>Boosted table turnover by 13.4% on weeknight services by pre-busing appetizer plates while entrees were still on the table.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5" w:after="0"/>
        <w:ind w:left="888" w:right="799" w:hanging="291"/>
        <w:jc w:val="left"/>
        <w:rPr>
          <w:sz w:val="16"/>
        </w:rPr>
      </w:pPr>
      <w:r>
        <w:rPr>
          <w:w w:val="105"/>
          <w:sz w:val="16"/>
        </w:rPr>
        <w:t>Scraped and stacked dirty dishes into bus tubs for a 110-seat dining room, transporting an average of 14 tub loads per shift to the dish station.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678" w:hanging="291"/>
        <w:jc w:val="left"/>
        <w:rPr>
          <w:sz w:val="16"/>
        </w:rPr>
      </w:pPr>
      <w:r>
        <w:rPr>
          <w:w w:val="105"/>
          <w:sz w:val="16"/>
        </w:rPr>
        <w:t>Reﬁlled condiment caddies and beverage stations 5 times per shift using ice dispensers to keep service areas stocked through double-seated rushes.</w:t>
      </w:r>
    </w:p>
    <w:p>
      <w:pPr>
        <w:pStyle w:val="BodyText"/>
        <w:spacing w:before="86"/>
      </w:pPr>
    </w:p>
    <w:p>
      <w:pPr>
        <w:pStyle w:val="BodyText"/>
        <w:ind w:left="311"/>
      </w:pPr>
      <w:r>
        <w:rPr>
          <w:spacing w:val="-2"/>
          <w:w w:val="105"/>
        </w:rPr>
        <w:t>Busser,</w:t>
      </w:r>
      <w:r>
        <w:rPr>
          <w:w w:val="105"/>
        </w:rPr>
        <w:t> </w:t>
      </w:r>
      <w:r>
        <w:rPr>
          <w:spacing w:val="-2"/>
          <w:w w:val="105"/>
        </w:rPr>
        <w:t>Silver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Run</w:t>
      </w:r>
      <w:r>
        <w:rPr>
          <w:w w:val="105"/>
        </w:rPr>
        <w:t> </w:t>
      </w:r>
      <w:r>
        <w:rPr>
          <w:spacing w:val="-2"/>
          <w:w w:val="105"/>
        </w:rPr>
        <w:t>Cafe,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Middletown,</w:t>
      </w:r>
      <w:r>
        <w:rPr>
          <w:spacing w:val="1"/>
          <w:w w:val="105"/>
        </w:rPr>
        <w:t> </w:t>
      </w:r>
      <w:r>
        <w:rPr>
          <w:spacing w:val="-5"/>
          <w:w w:val="105"/>
        </w:rPr>
        <w:t>DE</w:t>
      </w:r>
    </w:p>
    <w:p>
      <w:pPr>
        <w:pStyle w:val="BodyText"/>
        <w:spacing w:before="56"/>
        <w:ind w:left="311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179" w:hanging="291"/>
        <w:jc w:val="left"/>
        <w:rPr>
          <w:sz w:val="16"/>
        </w:rPr>
      </w:pPr>
      <w:r>
        <w:rPr>
          <w:w w:val="105"/>
          <w:sz w:val="16"/>
        </w:rPr>
        <w:t>Contributed $137 in sales support during Saturday brunch peaks by resetting 2-top and 4-top tables fast enough to seat waiting parties before they left.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89" w:hanging="291"/>
        <w:jc w:val="left"/>
        <w:rPr>
          <w:sz w:val="16"/>
        </w:rPr>
      </w:pPr>
      <w:r>
        <w:rPr>
          <w:w w:val="105"/>
          <w:sz w:val="16"/>
        </w:rPr>
        <w:t>Carried trays of plated entrees and beverages from the kitchen counter to tables in a 74-seat dining room, averaging 9 trips per hour.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6" w:after="0"/>
        <w:ind w:left="888" w:right="67" w:hanging="291"/>
        <w:jc w:val="left"/>
        <w:rPr>
          <w:sz w:val="16"/>
        </w:rPr>
      </w:pPr>
      <w:r>
        <w:rPr>
          <w:w w:val="105"/>
          <w:sz w:val="16"/>
        </w:rPr>
        <w:t>Maintained adequate supplies of clean linens and silverware by running inventory against a par list every 90 minutes and placing restocking requests before shortages </w:t>
      </w:r>
      <w:r>
        <w:rPr>
          <w:spacing w:val="-2"/>
          <w:w w:val="105"/>
          <w:sz w:val="16"/>
        </w:rPr>
        <w:t>occurred.</w:t>
      </w:r>
    </w:p>
    <w:sectPr>
      <w:type w:val="continuous"/>
      <w:pgSz w:w="11920" w:h="16860"/>
      <w:pgMar w:top="0" w:bottom="0" w:left="283" w:right="283"/>
      <w:cols w:num="2" w:equalWidth="0">
        <w:col w:w="3346" w:space="709"/>
        <w:col w:w="729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3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88" w:hanging="29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21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63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05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47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88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30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72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014" w:hanging="29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625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404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1"/>
      <w:ind w:left="888" w:right="24" w:hanging="29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patrick.ward@example.com" TargetMode="External"/><Relationship Id="rId8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2026-10-04T12:18:07Z</dcterms:created>
  <dcterms:modified xsi:type="dcterms:W3CDTF">2026-10-04T12:18:07Z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