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51" w:right="53" w:firstLine="0"/>
        <w:jc w:val="center"/>
        <w:rPr>
          <w:sz w:val="74"/>
        </w:rPr>
      </w:pPr>
      <w:r>
        <w:rPr>
          <w:b/>
          <w:color w:val="731B46"/>
          <w:sz w:val="74"/>
        </w:rPr>
        <w:t>Isaac</w:t>
      </w:r>
      <w:r>
        <w:rPr>
          <w:b/>
          <w:color w:val="731B46"/>
          <w:spacing w:val="-3"/>
          <w:sz w:val="74"/>
        </w:rPr>
        <w:t> </w:t>
      </w:r>
      <w:r>
        <w:rPr>
          <w:color w:val="731B46"/>
          <w:spacing w:val="-4"/>
          <w:sz w:val="74"/>
        </w:rPr>
        <w:t>Nash</w:t>
      </w:r>
    </w:p>
    <w:p>
      <w:pPr>
        <w:spacing w:before="87"/>
        <w:ind w:left="4151" w:right="53" w:firstLine="0"/>
        <w:jc w:val="center"/>
        <w:rPr>
          <w:sz w:val="22"/>
        </w:rPr>
      </w:pPr>
      <w:r>
        <w:rPr>
          <w:color w:val="731B46"/>
          <w:sz w:val="22"/>
        </w:rPr>
        <w:t>Call</w:t>
      </w:r>
      <w:r>
        <w:rPr>
          <w:color w:val="731B46"/>
          <w:spacing w:val="1"/>
          <w:sz w:val="22"/>
        </w:rPr>
        <w:t> </w:t>
      </w:r>
      <w:r>
        <w:rPr>
          <w:color w:val="731B46"/>
          <w:sz w:val="22"/>
        </w:rPr>
        <w:t>Center</w:t>
      </w:r>
      <w:r>
        <w:rPr>
          <w:color w:val="731B46"/>
          <w:spacing w:val="1"/>
          <w:sz w:val="22"/>
        </w:rPr>
        <w:t> </w:t>
      </w:r>
      <w:r>
        <w:rPr>
          <w:color w:val="731B46"/>
          <w:spacing w:val="-2"/>
          <w:sz w:val="22"/>
        </w:rPr>
        <w:t>Manager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151" w:right="50"/>
        <w:jc w:val="center"/>
      </w:pPr>
      <w:r>
        <w:rPr>
          <w:w w:val="105"/>
        </w:rPr>
        <w:t>Call</w:t>
      </w:r>
      <w:r>
        <w:rPr>
          <w:spacing w:val="-4"/>
          <w:w w:val="105"/>
        </w:rPr>
        <w:t> </w:t>
      </w:r>
      <w:r>
        <w:rPr>
          <w:w w:val="105"/>
        </w:rPr>
        <w:t>center</w:t>
      </w:r>
      <w:r>
        <w:rPr>
          <w:spacing w:val="-4"/>
          <w:w w:val="105"/>
        </w:rPr>
        <w:t> </w:t>
      </w:r>
      <w:r>
        <w:rPr>
          <w:w w:val="105"/>
        </w:rPr>
        <w:t>leader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4"/>
          <w:w w:val="105"/>
        </w:rPr>
        <w:t> </w:t>
      </w:r>
      <w:r>
        <w:rPr>
          <w:w w:val="105"/>
        </w:rPr>
        <w:t>6</w:t>
      </w:r>
      <w:r>
        <w:rPr>
          <w:spacing w:val="-4"/>
          <w:w w:val="105"/>
        </w:rPr>
        <w:t> </w:t>
      </w:r>
      <w:r>
        <w:rPr>
          <w:w w:val="105"/>
        </w:rPr>
        <w:t>years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experience</w:t>
      </w:r>
      <w:r>
        <w:rPr>
          <w:spacing w:val="-4"/>
          <w:w w:val="105"/>
        </w:rPr>
        <w:t> </w:t>
      </w:r>
      <w:r>
        <w:rPr>
          <w:w w:val="105"/>
        </w:rPr>
        <w:t>who</w:t>
      </w:r>
      <w:r>
        <w:rPr>
          <w:spacing w:val="-4"/>
          <w:w w:val="105"/>
        </w:rPr>
        <w:t> </w:t>
      </w:r>
      <w:r>
        <w:rPr>
          <w:w w:val="105"/>
        </w:rPr>
        <w:t>raised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quality</w:t>
      </w:r>
      <w:r>
        <w:rPr>
          <w:spacing w:val="-4"/>
          <w:w w:val="105"/>
        </w:rPr>
        <w:t> </w:t>
      </w:r>
      <w:r>
        <w:rPr>
          <w:w w:val="105"/>
        </w:rPr>
        <w:t>assurance</w:t>
      </w:r>
      <w:r>
        <w:rPr>
          <w:spacing w:val="-4"/>
          <w:w w:val="105"/>
        </w:rPr>
        <w:t> </w:t>
      </w:r>
      <w:r>
        <w:rPr>
          <w:w w:val="105"/>
        </w:rPr>
        <w:t>score</w:t>
      </w:r>
      <w:r>
        <w:rPr>
          <w:spacing w:val="-4"/>
          <w:w w:val="105"/>
        </w:rPr>
        <w:t> </w:t>
      </w:r>
      <w:r>
        <w:rPr>
          <w:w w:val="105"/>
        </w:rPr>
        <w:t>from 79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91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redesigning</w:t>
      </w:r>
      <w:r>
        <w:rPr>
          <w:spacing w:val="-2"/>
          <w:w w:val="105"/>
        </w:rPr>
        <w:t> </w:t>
      </w:r>
      <w:r>
        <w:rPr>
          <w:w w:val="105"/>
        </w:rPr>
        <w:t>call</w:t>
      </w:r>
      <w:r>
        <w:rPr>
          <w:spacing w:val="-2"/>
          <w:w w:val="105"/>
        </w:rPr>
        <w:t> </w:t>
      </w:r>
      <w:r>
        <w:rPr>
          <w:w w:val="105"/>
        </w:rPr>
        <w:t>evaluation</w:t>
      </w:r>
      <w:r>
        <w:rPr>
          <w:spacing w:val="-2"/>
          <w:w w:val="105"/>
        </w:rPr>
        <w:t> </w:t>
      </w:r>
      <w:r>
        <w:rPr>
          <w:w w:val="105"/>
        </w:rPr>
        <w:t>rubrics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conducting</w:t>
      </w:r>
      <w:r>
        <w:rPr>
          <w:spacing w:val="-2"/>
          <w:w w:val="105"/>
        </w:rPr>
        <w:t> </w:t>
      </w:r>
      <w:r>
        <w:rPr>
          <w:w w:val="105"/>
        </w:rPr>
        <w:t>biweekly</w:t>
      </w:r>
      <w:r>
        <w:rPr>
          <w:spacing w:val="-2"/>
          <w:w w:val="105"/>
        </w:rPr>
        <w:t> </w:t>
      </w:r>
      <w:r>
        <w:rPr>
          <w:w w:val="105"/>
        </w:rPr>
        <w:t>calibration sessions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team</w:t>
      </w:r>
      <w:r>
        <w:rPr>
          <w:spacing w:val="-2"/>
          <w:w w:val="105"/>
        </w:rPr>
        <w:t> </w:t>
      </w:r>
      <w:r>
        <w:rPr>
          <w:w w:val="105"/>
        </w:rPr>
        <w:t>leads.</w:t>
      </w:r>
      <w:r>
        <w:rPr>
          <w:spacing w:val="-2"/>
          <w:w w:val="105"/>
        </w:rPr>
        <w:t> </w:t>
      </w:r>
      <w:r>
        <w:rPr>
          <w:w w:val="105"/>
        </w:rPr>
        <w:t>Increased</w:t>
      </w:r>
      <w:r>
        <w:rPr>
          <w:spacing w:val="-2"/>
          <w:w w:val="105"/>
        </w:rPr>
        <w:t> </w:t>
      </w:r>
      <w:r>
        <w:rPr>
          <w:w w:val="105"/>
        </w:rPr>
        <w:t>technician</w:t>
      </w:r>
      <w:r>
        <w:rPr>
          <w:spacing w:val="-2"/>
          <w:w w:val="105"/>
        </w:rPr>
        <w:t> </w:t>
      </w:r>
      <w:r>
        <w:rPr>
          <w:w w:val="105"/>
        </w:rPr>
        <w:t>utilization</w:t>
      </w:r>
      <w:r>
        <w:rPr>
          <w:spacing w:val="-2"/>
          <w:w w:val="105"/>
        </w:rPr>
        <w:t> </w:t>
      </w:r>
      <w:r>
        <w:rPr>
          <w:w w:val="105"/>
        </w:rPr>
        <w:t>rate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76.7%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89.9%</w:t>
      </w:r>
      <w:r>
        <w:rPr>
          <w:spacing w:val="-2"/>
          <w:w w:val="105"/>
        </w:rPr>
        <w:t> </w:t>
      </w:r>
      <w:r>
        <w:rPr>
          <w:w w:val="105"/>
        </w:rPr>
        <w:t>by coordinating</w:t>
      </w:r>
      <w:r>
        <w:rPr>
          <w:spacing w:val="-14"/>
          <w:w w:val="105"/>
        </w:rPr>
        <w:t> </w:t>
      </w:r>
      <w:r>
        <w:rPr>
          <w:w w:val="105"/>
        </w:rPr>
        <w:t>dispatch</w:t>
      </w:r>
      <w:r>
        <w:rPr>
          <w:spacing w:val="-13"/>
          <w:w w:val="105"/>
        </w:rPr>
        <w:t> </w:t>
      </w:r>
      <w:r>
        <w:rPr>
          <w:w w:val="105"/>
        </w:rPr>
        <w:t>priorities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ﬁeld</w:t>
      </w:r>
      <w:r>
        <w:rPr>
          <w:spacing w:val="-13"/>
          <w:w w:val="105"/>
        </w:rPr>
        <w:t> </w:t>
      </w:r>
      <w:r>
        <w:rPr>
          <w:w w:val="105"/>
        </w:rPr>
        <w:t>operations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aligning</w:t>
      </w:r>
      <w:r>
        <w:rPr>
          <w:spacing w:val="-14"/>
          <w:w w:val="105"/>
        </w:rPr>
        <w:t> </w:t>
      </w:r>
      <w:r>
        <w:rPr>
          <w:w w:val="105"/>
        </w:rPr>
        <w:t>appointment</w:t>
      </w:r>
      <w:r>
        <w:rPr>
          <w:spacing w:val="-13"/>
          <w:w w:val="105"/>
        </w:rPr>
        <w:t> </w:t>
      </w:r>
      <w:r>
        <w:rPr>
          <w:w w:val="105"/>
        </w:rPr>
        <w:t>windows</w:t>
      </w:r>
      <w:r>
        <w:rPr>
          <w:spacing w:val="-13"/>
          <w:w w:val="105"/>
        </w:rPr>
        <w:t> </w:t>
      </w:r>
      <w:r>
        <w:rPr>
          <w:w w:val="105"/>
        </w:rPr>
        <w:t>to service zones.</w:t>
      </w:r>
    </w:p>
    <w:p>
      <w:pPr>
        <w:pStyle w:val="BodyText"/>
        <w:spacing w:before="18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Heading1"/>
        <w:spacing w:before="85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(435)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0125</w:t>
      </w:r>
    </w:p>
    <w:p>
      <w:pPr>
        <w:spacing w:line="453" w:lineRule="auto" w:before="190"/>
        <w:ind w:left="1012" w:right="0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isaac.nash@example.com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z w:val="20"/>
        </w:rPr>
        <w:t>Tooele, UT 12345</w:t>
      </w:r>
    </w:p>
    <w:p>
      <w:pPr>
        <w:pStyle w:val="BodyText"/>
        <w:spacing w:before="191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before="1"/>
        <w:ind w:left="380"/>
      </w:pPr>
      <w:r>
        <w:rPr>
          <w:spacing w:val="-2"/>
          <w:w w:val="105"/>
        </w:rPr>
        <w:t>BS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Communication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Studies</w:t>
      </w:r>
    </w:p>
    <w:p>
      <w:pPr>
        <w:pStyle w:val="BodyText"/>
        <w:spacing w:before="33"/>
        <w:ind w:left="380"/>
      </w:pPr>
      <w:r>
        <w:rPr>
          <w:spacing w:val="-2"/>
          <w:w w:val="105"/>
        </w:rPr>
        <w:t>Utah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Logan,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UT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18"/>
        <w:ind w:left="380"/>
      </w:pP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364" w:lineRule="auto"/>
        <w:ind w:left="678"/>
      </w:pPr>
      <w:r>
        <w:rPr>
          <w:spacing w:val="-2"/>
          <w:w w:val="105"/>
        </w:rPr>
        <w:t>Quality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Monitoring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Software ServiceTitan</w:t>
      </w:r>
    </w:p>
    <w:p>
      <w:pPr>
        <w:pStyle w:val="BodyText"/>
        <w:spacing w:before="16"/>
        <w:ind w:left="678"/>
      </w:pPr>
      <w:r>
        <w:rPr>
          <w:w w:val="105"/>
        </w:rPr>
        <w:t>CRM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Software</w:t>
      </w:r>
    </w:p>
    <w:p>
      <w:pPr>
        <w:pStyle w:val="BodyText"/>
        <w:spacing w:line="381" w:lineRule="auto" w:before="123"/>
        <w:ind w:left="678"/>
      </w:pPr>
      <w:r>
        <w:rPr>
          <w:spacing w:val="-2"/>
          <w:w w:val="105"/>
        </w:rPr>
        <w:t>KPI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Dashboard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Development </w:t>
      </w:r>
      <w:r>
        <w:rPr>
          <w:w w:val="105"/>
        </w:rPr>
        <w:t>Workforce Scheduling</w:t>
      </w:r>
    </w:p>
    <w:p>
      <w:pPr>
        <w:pStyle w:val="BodyText"/>
        <w:spacing w:line="364" w:lineRule="auto" w:before="1"/>
        <w:ind w:left="678" w:right="592"/>
      </w:pPr>
      <w:r>
        <w:rPr>
          <w:spacing w:val="-2"/>
          <w:w w:val="105"/>
        </w:rPr>
        <w:t>Call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Routing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Optimization </w:t>
      </w:r>
      <w:r>
        <w:rPr>
          <w:w w:val="105"/>
        </w:rPr>
        <w:t>QA</w:t>
      </w:r>
      <w:r>
        <w:rPr>
          <w:spacing w:val="-11"/>
          <w:w w:val="105"/>
        </w:rPr>
        <w:t> </w:t>
      </w:r>
      <w:r>
        <w:rPr>
          <w:w w:val="105"/>
        </w:rPr>
        <w:t>Calibration</w:t>
      </w:r>
    </w:p>
    <w:p>
      <w:pPr>
        <w:pStyle w:val="BodyText"/>
        <w:spacing w:line="381" w:lineRule="auto" w:before="16"/>
        <w:ind w:left="678" w:right="896"/>
      </w:pPr>
      <w:r>
        <w:rPr>
          <w:w w:val="105"/>
        </w:rPr>
        <w:t>Microsoft Ofﬁce </w:t>
      </w:r>
      <w:r>
        <w:rPr>
          <w:spacing w:val="-2"/>
          <w:w w:val="105"/>
        </w:rPr>
        <w:t>Dispatch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Coordination </w:t>
      </w:r>
      <w:r>
        <w:rPr>
          <w:w w:val="105"/>
        </w:rPr>
        <w:t>Agent Coaching</w:t>
      </w:r>
    </w:p>
    <w:p>
      <w:pPr>
        <w:pStyle w:val="Heading1"/>
        <w:spacing w:before="70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Call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Center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Manager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2023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Stansbury</w:t>
      </w:r>
      <w:r>
        <w:rPr>
          <w:spacing w:val="9"/>
        </w:rPr>
        <w:t> </w:t>
      </w:r>
      <w:r>
        <w:rPr/>
        <w:t>Peak</w:t>
      </w:r>
      <w:r>
        <w:rPr>
          <w:spacing w:val="10"/>
        </w:rPr>
        <w:t> </w:t>
      </w:r>
      <w:r>
        <w:rPr/>
        <w:t>Home</w:t>
      </w:r>
      <w:r>
        <w:rPr>
          <w:spacing w:val="10"/>
        </w:rPr>
        <w:t> </w:t>
      </w:r>
      <w:r>
        <w:rPr/>
        <w:t>Services,</w:t>
      </w:r>
      <w:r>
        <w:rPr>
          <w:spacing w:val="6"/>
        </w:rPr>
        <w:t> </w:t>
      </w:r>
      <w:r>
        <w:rPr/>
        <w:t>Tooele,</w:t>
      </w:r>
      <w:r>
        <w:rPr>
          <w:spacing w:val="10"/>
        </w:rPr>
        <w:t> </w:t>
      </w:r>
      <w:r>
        <w:rPr>
          <w:spacing w:val="-5"/>
        </w:rPr>
        <w:t>UT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880"/>
        <w:jc w:val="both"/>
      </w:pPr>
      <w:r>
        <w:rPr>
          <w:w w:val="105"/>
        </w:rPr>
        <w:t>Raised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quality</w:t>
      </w:r>
      <w:r>
        <w:rPr>
          <w:spacing w:val="-12"/>
          <w:w w:val="105"/>
        </w:rPr>
        <w:t> </w:t>
      </w:r>
      <w:r>
        <w:rPr>
          <w:w w:val="105"/>
        </w:rPr>
        <w:t>assurance</w:t>
      </w:r>
      <w:r>
        <w:rPr>
          <w:spacing w:val="-12"/>
          <w:w w:val="105"/>
        </w:rPr>
        <w:t> </w:t>
      </w:r>
      <w:r>
        <w:rPr>
          <w:w w:val="105"/>
        </w:rPr>
        <w:t>score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79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91</w:t>
      </w:r>
      <w:r>
        <w:rPr>
          <w:spacing w:val="-12"/>
          <w:w w:val="105"/>
        </w:rPr>
        <w:t> </w:t>
      </w:r>
      <w:r>
        <w:rPr>
          <w:w w:val="105"/>
        </w:rPr>
        <w:t>by</w:t>
      </w:r>
      <w:r>
        <w:rPr>
          <w:spacing w:val="-12"/>
          <w:w w:val="105"/>
        </w:rPr>
        <w:t> </w:t>
      </w:r>
      <w:r>
        <w:rPr>
          <w:w w:val="105"/>
        </w:rPr>
        <w:t>redesigning</w:t>
      </w:r>
      <w:r>
        <w:rPr>
          <w:spacing w:val="-12"/>
          <w:w w:val="105"/>
        </w:rPr>
        <w:t> </w:t>
      </w:r>
      <w:r>
        <w:rPr>
          <w:w w:val="105"/>
        </w:rPr>
        <w:t>call evaluation</w:t>
      </w:r>
      <w:r>
        <w:rPr>
          <w:spacing w:val="-13"/>
          <w:w w:val="105"/>
        </w:rPr>
        <w:t> </w:t>
      </w:r>
      <w:r>
        <w:rPr>
          <w:w w:val="105"/>
        </w:rPr>
        <w:t>rubrics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conducting</w:t>
      </w:r>
      <w:r>
        <w:rPr>
          <w:spacing w:val="-13"/>
          <w:w w:val="105"/>
        </w:rPr>
        <w:t> </w:t>
      </w:r>
      <w:r>
        <w:rPr>
          <w:w w:val="105"/>
        </w:rPr>
        <w:t>biweekly</w:t>
      </w:r>
      <w:r>
        <w:rPr>
          <w:spacing w:val="-13"/>
          <w:w w:val="105"/>
        </w:rPr>
        <w:t> </w:t>
      </w:r>
      <w:r>
        <w:rPr>
          <w:w w:val="105"/>
        </w:rPr>
        <w:t>calibration</w:t>
      </w:r>
      <w:r>
        <w:rPr>
          <w:spacing w:val="-13"/>
          <w:w w:val="105"/>
        </w:rPr>
        <w:t> </w:t>
      </w:r>
      <w:r>
        <w:rPr>
          <w:w w:val="105"/>
        </w:rPr>
        <w:t>sessions</w:t>
      </w:r>
      <w:r>
        <w:rPr>
          <w:spacing w:val="-13"/>
          <w:w w:val="105"/>
        </w:rPr>
        <w:t> </w:t>
      </w:r>
      <w:r>
        <w:rPr>
          <w:w w:val="105"/>
        </w:rPr>
        <w:t>with team leads.</w:t>
      </w:r>
    </w:p>
    <w:p>
      <w:pPr>
        <w:pStyle w:val="BodyText"/>
        <w:spacing w:line="268" w:lineRule="auto" w:before="99"/>
        <w:ind w:left="1050" w:right="810"/>
      </w:pPr>
      <w:r>
        <w:rPr>
          <w:w w:val="105"/>
        </w:rPr>
        <w:t>Reduced average call wait time from 4.3 minutes to 1.8 minutes by restructuring</w:t>
      </w:r>
      <w:r>
        <w:rPr>
          <w:spacing w:val="-14"/>
          <w:w w:val="105"/>
        </w:rPr>
        <w:t> </w:t>
      </w:r>
      <w:r>
        <w:rPr>
          <w:w w:val="105"/>
        </w:rPr>
        <w:t>inbound</w:t>
      </w:r>
      <w:r>
        <w:rPr>
          <w:spacing w:val="-13"/>
          <w:w w:val="105"/>
        </w:rPr>
        <w:t> </w:t>
      </w:r>
      <w:r>
        <w:rPr>
          <w:w w:val="105"/>
        </w:rPr>
        <w:t>routing</w:t>
      </w:r>
      <w:r>
        <w:rPr>
          <w:spacing w:val="-13"/>
          <w:w w:val="105"/>
        </w:rPr>
        <w:t> </w:t>
      </w:r>
      <w:r>
        <w:rPr>
          <w:w w:val="105"/>
        </w:rPr>
        <w:t>rules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adjusting</w:t>
      </w:r>
      <w:r>
        <w:rPr>
          <w:spacing w:val="-13"/>
          <w:w w:val="105"/>
        </w:rPr>
        <w:t> </w:t>
      </w:r>
      <w:r>
        <w:rPr>
          <w:w w:val="105"/>
        </w:rPr>
        <w:t>stafﬁng</w:t>
      </w:r>
      <w:r>
        <w:rPr>
          <w:spacing w:val="-13"/>
          <w:w w:val="105"/>
        </w:rPr>
        <w:t> </w:t>
      </w:r>
      <w:r>
        <w:rPr>
          <w:w w:val="105"/>
        </w:rPr>
        <w:t>plans</w:t>
      </w:r>
      <w:r>
        <w:rPr>
          <w:spacing w:val="-14"/>
          <w:w w:val="105"/>
        </w:rPr>
        <w:t> </w:t>
      </w:r>
      <w:r>
        <w:rPr>
          <w:w w:val="105"/>
        </w:rPr>
        <w:t>during peak hours.</w:t>
      </w:r>
    </w:p>
    <w:p>
      <w:pPr>
        <w:pStyle w:val="BodyText"/>
        <w:spacing w:line="268" w:lineRule="auto" w:before="100"/>
        <w:ind w:left="1050" w:right="810"/>
      </w:pPr>
      <w:r>
        <w:rPr>
          <w:w w:val="105"/>
        </w:rPr>
        <w:t>Increased technician utilization rate from 76.7% to 89.9% by </w:t>
      </w:r>
      <w:r>
        <w:rPr>
          <w:spacing w:val="-2"/>
          <w:w w:val="105"/>
        </w:rPr>
        <w:t>coordinating dispatch priorities with ﬁeld operations and aligning </w:t>
      </w:r>
      <w:r>
        <w:rPr>
          <w:w w:val="105"/>
        </w:rPr>
        <w:t>appointment windows to service zones.</w:t>
      </w:r>
    </w:p>
    <w:p>
      <w:pPr>
        <w:pStyle w:val="BodyText"/>
        <w:spacing w:line="278" w:lineRule="auto" w:before="100"/>
        <w:ind w:left="1050" w:right="399"/>
      </w:pPr>
      <w:r>
        <w:rPr>
          <w:w w:val="105"/>
        </w:rPr>
        <w:t>Built</w:t>
      </w:r>
      <w:r>
        <w:rPr>
          <w:spacing w:val="-14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KPI</w:t>
      </w:r>
      <w:r>
        <w:rPr>
          <w:spacing w:val="-13"/>
          <w:w w:val="105"/>
        </w:rPr>
        <w:t> </w:t>
      </w:r>
      <w:r>
        <w:rPr>
          <w:w w:val="105"/>
        </w:rPr>
        <w:t>scorecards</w:t>
      </w:r>
      <w:r>
        <w:rPr>
          <w:spacing w:val="-13"/>
          <w:w w:val="105"/>
        </w:rPr>
        <w:t> </w:t>
      </w:r>
      <w:r>
        <w:rPr>
          <w:w w:val="105"/>
        </w:rPr>
        <w:t>using</w:t>
      </w:r>
      <w:r>
        <w:rPr>
          <w:spacing w:val="-13"/>
          <w:w w:val="105"/>
        </w:rPr>
        <w:t> </w:t>
      </w:r>
      <w:r>
        <w:rPr>
          <w:w w:val="105"/>
        </w:rPr>
        <w:t>dashboard</w:t>
      </w:r>
      <w:r>
        <w:rPr>
          <w:spacing w:val="-13"/>
          <w:w w:val="105"/>
        </w:rPr>
        <w:t> </w:t>
      </w:r>
      <w:r>
        <w:rPr>
          <w:w w:val="105"/>
        </w:rPr>
        <w:t>tools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present</w:t>
      </w:r>
      <w:r>
        <w:rPr>
          <w:spacing w:val="-13"/>
          <w:w w:val="105"/>
        </w:rPr>
        <w:t> </w:t>
      </w:r>
      <w:r>
        <w:rPr>
          <w:w w:val="105"/>
        </w:rPr>
        <w:t>wait-time trends and QA</w:t>
      </w:r>
      <w:r>
        <w:rPr>
          <w:spacing w:val="-8"/>
          <w:w w:val="105"/>
        </w:rPr>
        <w:t> </w:t>
      </w:r>
      <w:r>
        <w:rPr>
          <w:w w:val="105"/>
        </w:rPr>
        <w:t>results to senior leadership each Monday.</w:t>
      </w:r>
    </w:p>
    <w:p>
      <w:pPr>
        <w:spacing w:before="194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Call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Center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Supervisor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3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33"/>
        <w:ind w:left="362"/>
      </w:pPr>
      <w:r>
        <w:rPr/>
        <w:t>Bonneville</w:t>
      </w:r>
      <w:r>
        <w:rPr>
          <w:spacing w:val="7"/>
        </w:rPr>
        <w:t> </w:t>
      </w:r>
      <w:r>
        <w:rPr/>
        <w:t>Basin</w:t>
      </w:r>
      <w:r>
        <w:rPr>
          <w:spacing w:val="7"/>
        </w:rPr>
        <w:t> </w:t>
      </w:r>
      <w:r>
        <w:rPr/>
        <w:t>Insurance</w:t>
      </w:r>
      <w:r>
        <w:rPr>
          <w:spacing w:val="8"/>
        </w:rPr>
        <w:t> </w:t>
      </w:r>
      <w:r>
        <w:rPr/>
        <w:t>Co.,</w:t>
      </w:r>
      <w:r>
        <w:rPr>
          <w:spacing w:val="7"/>
        </w:rPr>
        <w:t> </w:t>
      </w:r>
      <w:r>
        <w:rPr/>
        <w:t>West</w:t>
      </w:r>
      <w:r>
        <w:rPr>
          <w:spacing w:val="8"/>
        </w:rPr>
        <w:t> </w:t>
      </w:r>
      <w:r>
        <w:rPr/>
        <w:t>Valley</w:t>
      </w:r>
      <w:r>
        <w:rPr>
          <w:spacing w:val="7"/>
        </w:rPr>
        <w:t> </w:t>
      </w:r>
      <w:r>
        <w:rPr/>
        <w:t>City,</w:t>
      </w:r>
      <w:r>
        <w:rPr>
          <w:spacing w:val="7"/>
        </w:rPr>
        <w:t> </w:t>
      </w:r>
      <w:r>
        <w:rPr>
          <w:spacing w:val="-5"/>
        </w:rPr>
        <w:t>UT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399"/>
      </w:pPr>
      <w:r>
        <w:rPr>
          <w:w w:val="105"/>
        </w:rPr>
        <w:t>Improved</w:t>
      </w:r>
      <w:r>
        <w:rPr>
          <w:spacing w:val="-13"/>
          <w:w w:val="105"/>
        </w:rPr>
        <w:t> </w:t>
      </w:r>
      <w:r>
        <w:rPr>
          <w:w w:val="105"/>
        </w:rPr>
        <w:t>team</w:t>
      </w:r>
      <w:r>
        <w:rPr>
          <w:spacing w:val="-13"/>
          <w:w w:val="105"/>
        </w:rPr>
        <w:t> </w:t>
      </w:r>
      <w:r>
        <w:rPr>
          <w:w w:val="105"/>
        </w:rPr>
        <w:t>quality</w:t>
      </w:r>
      <w:r>
        <w:rPr>
          <w:spacing w:val="-13"/>
          <w:w w:val="105"/>
        </w:rPr>
        <w:t> </w:t>
      </w:r>
      <w:r>
        <w:rPr>
          <w:w w:val="105"/>
        </w:rPr>
        <w:t>assurance</w:t>
      </w:r>
      <w:r>
        <w:rPr>
          <w:spacing w:val="-13"/>
          <w:w w:val="105"/>
        </w:rPr>
        <w:t> </w:t>
      </w:r>
      <w:r>
        <w:rPr>
          <w:w w:val="105"/>
        </w:rPr>
        <w:t>score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77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86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monitoring</w:t>
      </w:r>
      <w:r>
        <w:rPr>
          <w:spacing w:val="-13"/>
          <w:w w:val="105"/>
        </w:rPr>
        <w:t> </w:t>
      </w:r>
      <w:r>
        <w:rPr>
          <w:w w:val="105"/>
        </w:rPr>
        <w:t>48 recorded calls per week in quality monitoring software and delivering individualized feedback.</w:t>
      </w:r>
    </w:p>
    <w:p>
      <w:pPr>
        <w:pStyle w:val="BodyText"/>
        <w:spacing w:line="261" w:lineRule="auto" w:before="100"/>
        <w:ind w:left="1050" w:right="810"/>
      </w:pPr>
      <w:r>
        <w:rPr>
          <w:w w:val="105"/>
        </w:rPr>
        <w:t>Lowered average call wait time from 3.6 minutes to 2.1 minutes by </w:t>
      </w:r>
      <w:r>
        <w:rPr>
          <w:spacing w:val="-2"/>
          <w:w w:val="105"/>
        </w:rPr>
        <w:t>rebalancing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agent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schedules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across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morning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afternoon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queues.</w:t>
      </w:r>
    </w:p>
    <w:p>
      <w:pPr>
        <w:pStyle w:val="BodyText"/>
        <w:spacing w:line="268" w:lineRule="auto" w:before="104"/>
        <w:ind w:left="1050" w:right="399"/>
      </w:pPr>
      <w:r>
        <w:rPr>
          <w:spacing w:val="-2"/>
          <w:w w:val="105"/>
        </w:rPr>
        <w:t>Maintained technician utilization rate at 84.4% by verifying appointment </w:t>
      </w:r>
      <w:r>
        <w:rPr>
          <w:w w:val="105"/>
        </w:rPr>
        <w:t>conﬁrmations in ServiceTitan and ﬁlling same-day cancellation slots within 15 minutes.</w:t>
      </w:r>
    </w:p>
    <w:p>
      <w:pPr>
        <w:pStyle w:val="BodyText"/>
        <w:spacing w:before="12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Customer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Service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Representative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18"/>
        <w:ind w:left="362"/>
      </w:pPr>
      <w:r>
        <w:rPr/>
        <w:t>Deseret</w:t>
      </w:r>
      <w:r>
        <w:rPr>
          <w:spacing w:val="9"/>
        </w:rPr>
        <w:t> </w:t>
      </w:r>
      <w:r>
        <w:rPr/>
        <w:t>Valley</w:t>
      </w:r>
      <w:r>
        <w:rPr>
          <w:spacing w:val="10"/>
        </w:rPr>
        <w:t> </w:t>
      </w:r>
      <w:r>
        <w:rPr/>
        <w:t>Communications</w:t>
      </w:r>
      <w:r>
        <w:rPr>
          <w:spacing w:val="10"/>
        </w:rPr>
        <w:t> </w:t>
      </w:r>
      <w:r>
        <w:rPr/>
        <w:t>LLC,</w:t>
      </w:r>
      <w:r>
        <w:rPr>
          <w:spacing w:val="10"/>
        </w:rPr>
        <w:t> </w:t>
      </w:r>
      <w:r>
        <w:rPr/>
        <w:t>Murray,</w:t>
      </w:r>
      <w:r>
        <w:rPr>
          <w:spacing w:val="10"/>
        </w:rPr>
        <w:t> </w:t>
      </w:r>
      <w:r>
        <w:rPr>
          <w:spacing w:val="-5"/>
        </w:rPr>
        <w:t>UT</w:t>
      </w:r>
    </w:p>
    <w:p>
      <w:pPr>
        <w:pStyle w:val="BodyText"/>
        <w:spacing w:after="0"/>
        <w:sectPr>
          <w:type w:val="continuous"/>
          <w:pgSz w:w="11920" w:h="16860"/>
          <w:pgMar w:top="1000" w:bottom="280" w:left="141" w:right="141"/>
          <w:cols w:num="2" w:equalWidth="0">
            <w:col w:w="3587" w:space="487"/>
            <w:col w:w="7564"/>
          </w:cols>
        </w:sectPr>
      </w:pPr>
    </w:p>
    <w:p>
      <w:pPr>
        <w:pStyle w:val="BodyText"/>
        <w:spacing w:line="278" w:lineRule="auto" w:before="63"/>
        <w:ind w:left="5123" w:right="62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2384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5147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514974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58722"/>
                                </a:moveTo>
                                <a:lnTo>
                                  <a:pt x="27165" y="1238250"/>
                                </a:lnTo>
                                <a:lnTo>
                                  <a:pt x="20472" y="1238250"/>
                                </a:lnTo>
                                <a:lnTo>
                                  <a:pt x="0" y="1258722"/>
                                </a:lnTo>
                                <a:lnTo>
                                  <a:pt x="0" y="1262291"/>
                                </a:lnTo>
                                <a:lnTo>
                                  <a:pt x="0" y="1265415"/>
                                </a:lnTo>
                                <a:lnTo>
                                  <a:pt x="20472" y="1285875"/>
                                </a:lnTo>
                                <a:lnTo>
                                  <a:pt x="27165" y="1285875"/>
                                </a:lnTo>
                                <a:lnTo>
                                  <a:pt x="47625" y="1265415"/>
                                </a:lnTo>
                                <a:lnTo>
                                  <a:pt x="47625" y="12587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4760"/>
                                </a:moveTo>
                                <a:lnTo>
                                  <a:pt x="31102" y="1038225"/>
                                </a:lnTo>
                                <a:lnTo>
                                  <a:pt x="16535" y="1038225"/>
                                </a:lnTo>
                                <a:lnTo>
                                  <a:pt x="0" y="1054760"/>
                                </a:lnTo>
                                <a:lnTo>
                                  <a:pt x="0" y="1057275"/>
                                </a:lnTo>
                                <a:lnTo>
                                  <a:pt x="0" y="1059802"/>
                                </a:lnTo>
                                <a:lnTo>
                                  <a:pt x="16535" y="1076325"/>
                                </a:lnTo>
                                <a:lnTo>
                                  <a:pt x="31102" y="1076325"/>
                                </a:lnTo>
                                <a:lnTo>
                                  <a:pt x="47625" y="1059802"/>
                                </a:lnTo>
                                <a:lnTo>
                                  <a:pt x="47625" y="1054760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0047"/>
                                </a:moveTo>
                                <a:lnTo>
                                  <a:pt x="27165" y="409575"/>
                                </a:lnTo>
                                <a:lnTo>
                                  <a:pt x="20472" y="409575"/>
                                </a:lnTo>
                                <a:lnTo>
                                  <a:pt x="0" y="430047"/>
                                </a:lnTo>
                                <a:lnTo>
                                  <a:pt x="0" y="433616"/>
                                </a:lnTo>
                                <a:lnTo>
                                  <a:pt x="0" y="436740"/>
                                </a:lnTo>
                                <a:lnTo>
                                  <a:pt x="20472" y="457200"/>
                                </a:lnTo>
                                <a:lnTo>
                                  <a:pt x="27165" y="457200"/>
                                </a:lnTo>
                                <a:lnTo>
                                  <a:pt x="47625" y="436740"/>
                                </a:lnTo>
                                <a:lnTo>
                                  <a:pt x="47625" y="4300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20497"/>
                                </a:moveTo>
                                <a:lnTo>
                                  <a:pt x="27165" y="200025"/>
                                </a:lnTo>
                                <a:lnTo>
                                  <a:pt x="20472" y="200025"/>
                                </a:lnTo>
                                <a:lnTo>
                                  <a:pt x="0" y="220497"/>
                                </a:lnTo>
                                <a:lnTo>
                                  <a:pt x="0" y="224066"/>
                                </a:lnTo>
                                <a:lnTo>
                                  <a:pt x="0" y="227190"/>
                                </a:lnTo>
                                <a:lnTo>
                                  <a:pt x="20472" y="247650"/>
                                </a:lnTo>
                                <a:lnTo>
                                  <a:pt x="27165" y="247650"/>
                                </a:lnTo>
                                <a:lnTo>
                                  <a:pt x="47625" y="227190"/>
                                </a:lnTo>
                                <a:lnTo>
                                  <a:pt x="47625" y="2204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409824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400424"/>
                            <a:ext cx="47625" cy="51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143500">
                                <a:moveTo>
                                  <a:pt x="47625" y="5116347"/>
                                </a:moveTo>
                                <a:lnTo>
                                  <a:pt x="27165" y="5095875"/>
                                </a:lnTo>
                                <a:lnTo>
                                  <a:pt x="20472" y="5095875"/>
                                </a:lnTo>
                                <a:lnTo>
                                  <a:pt x="0" y="5116347"/>
                                </a:lnTo>
                                <a:lnTo>
                                  <a:pt x="0" y="5119916"/>
                                </a:lnTo>
                                <a:lnTo>
                                  <a:pt x="0" y="5123040"/>
                                </a:lnTo>
                                <a:lnTo>
                                  <a:pt x="20472" y="5143500"/>
                                </a:lnTo>
                                <a:lnTo>
                                  <a:pt x="27165" y="5143500"/>
                                </a:lnTo>
                                <a:lnTo>
                                  <a:pt x="47625" y="5123040"/>
                                </a:lnTo>
                                <a:lnTo>
                                  <a:pt x="47625" y="511634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4754397"/>
                                </a:moveTo>
                                <a:lnTo>
                                  <a:pt x="27165" y="4733925"/>
                                </a:lnTo>
                                <a:lnTo>
                                  <a:pt x="20472" y="4733925"/>
                                </a:lnTo>
                                <a:lnTo>
                                  <a:pt x="0" y="4754397"/>
                                </a:lnTo>
                                <a:lnTo>
                                  <a:pt x="0" y="4757966"/>
                                </a:lnTo>
                                <a:lnTo>
                                  <a:pt x="0" y="4761090"/>
                                </a:lnTo>
                                <a:lnTo>
                                  <a:pt x="20472" y="4781550"/>
                                </a:lnTo>
                                <a:lnTo>
                                  <a:pt x="27165" y="4781550"/>
                                </a:lnTo>
                                <a:lnTo>
                                  <a:pt x="47625" y="4761090"/>
                                </a:lnTo>
                                <a:lnTo>
                                  <a:pt x="47625" y="475439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4249572"/>
                                </a:moveTo>
                                <a:lnTo>
                                  <a:pt x="27165" y="4229100"/>
                                </a:lnTo>
                                <a:lnTo>
                                  <a:pt x="20472" y="4229100"/>
                                </a:lnTo>
                                <a:lnTo>
                                  <a:pt x="0" y="4249572"/>
                                </a:lnTo>
                                <a:lnTo>
                                  <a:pt x="0" y="4253141"/>
                                </a:lnTo>
                                <a:lnTo>
                                  <a:pt x="0" y="4256265"/>
                                </a:lnTo>
                                <a:lnTo>
                                  <a:pt x="20472" y="4276725"/>
                                </a:lnTo>
                                <a:lnTo>
                                  <a:pt x="27165" y="4276725"/>
                                </a:lnTo>
                                <a:lnTo>
                                  <a:pt x="47625" y="4256265"/>
                                </a:lnTo>
                                <a:lnTo>
                                  <a:pt x="47625" y="4249572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3249447"/>
                                </a:moveTo>
                                <a:lnTo>
                                  <a:pt x="27165" y="3228975"/>
                                </a:lnTo>
                                <a:lnTo>
                                  <a:pt x="20472" y="3228975"/>
                                </a:lnTo>
                                <a:lnTo>
                                  <a:pt x="0" y="3249447"/>
                                </a:lnTo>
                                <a:lnTo>
                                  <a:pt x="0" y="3253016"/>
                                </a:lnTo>
                                <a:lnTo>
                                  <a:pt x="0" y="3256140"/>
                                </a:lnTo>
                                <a:lnTo>
                                  <a:pt x="20472" y="3276600"/>
                                </a:lnTo>
                                <a:lnTo>
                                  <a:pt x="27165" y="3276600"/>
                                </a:lnTo>
                                <a:lnTo>
                                  <a:pt x="47625" y="3256140"/>
                                </a:lnTo>
                                <a:lnTo>
                                  <a:pt x="47625" y="324944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2897022"/>
                                </a:moveTo>
                                <a:lnTo>
                                  <a:pt x="27165" y="2876550"/>
                                </a:lnTo>
                                <a:lnTo>
                                  <a:pt x="20472" y="2876550"/>
                                </a:lnTo>
                                <a:lnTo>
                                  <a:pt x="0" y="2897022"/>
                                </a:lnTo>
                                <a:lnTo>
                                  <a:pt x="0" y="2900591"/>
                                </a:lnTo>
                                <a:lnTo>
                                  <a:pt x="0" y="2903715"/>
                                </a:lnTo>
                                <a:lnTo>
                                  <a:pt x="20472" y="2924175"/>
                                </a:lnTo>
                                <a:lnTo>
                                  <a:pt x="27165" y="2924175"/>
                                </a:lnTo>
                                <a:lnTo>
                                  <a:pt x="47625" y="2903715"/>
                                </a:lnTo>
                                <a:lnTo>
                                  <a:pt x="47625" y="2897022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2392197"/>
                                </a:moveTo>
                                <a:lnTo>
                                  <a:pt x="27165" y="2371725"/>
                                </a:lnTo>
                                <a:lnTo>
                                  <a:pt x="20472" y="2371725"/>
                                </a:lnTo>
                                <a:lnTo>
                                  <a:pt x="0" y="2392197"/>
                                </a:lnTo>
                                <a:lnTo>
                                  <a:pt x="0" y="2395766"/>
                                </a:lnTo>
                                <a:lnTo>
                                  <a:pt x="0" y="2398890"/>
                                </a:lnTo>
                                <a:lnTo>
                                  <a:pt x="20472" y="2419350"/>
                                </a:lnTo>
                                <a:lnTo>
                                  <a:pt x="27165" y="2419350"/>
                                </a:lnTo>
                                <a:lnTo>
                                  <a:pt x="47625" y="2398890"/>
                                </a:lnTo>
                                <a:lnTo>
                                  <a:pt x="47625" y="239219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1435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4720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100;width:275;height:317" type="#_x0000_t75" id="docshape7" stroked="false">
                  <v:imagedata r:id="rId9" o:title=""/>
                </v:shape>
                <v:shape style="position:absolute;left:706;top:5535;width:315;height:317" type="#_x0000_t75" id="docshape8" stroked="false">
                  <v:imagedata r:id="rId10" o:title=""/>
                </v:shape>
                <v:shape style="position:absolute;left:524;top:8685;width:75;height:3015" id="docshape9" coordorigin="525,8685" coordsize="75,3015" path="m600,11657l599,11652,595,11643,593,11639,586,11632,582,11630,573,11626,568,11625,557,11625,552,11626,543,11630,539,11632,532,11639,530,11643,526,11652,525,11657,525,11663,525,11668,526,11673,530,11682,532,11686,539,11693,543,11695,552,11699,557,11700,568,11700,573,11699,582,11695,586,11693,593,11686,595,11682,599,11673,600,11668,600,11657xm600,11327l599,11322,595,11313,593,11309,586,11302,582,11300,573,11296,568,11295,557,11295,552,11296,543,11300,539,11302,532,11309,530,11313,526,11322,525,11327,525,11333,525,11338,526,11343,530,11352,532,11356,539,11363,543,11365,552,11369,557,11370,568,11370,573,11369,582,11365,586,11363,593,11356,595,11352,599,11343,600,11338,600,11327xm600,10997l599,10992,595,10983,593,10979,586,10972,582,10970,573,10966,568,10965,557,10965,552,10966,543,10970,539,10972,532,10979,530,10983,526,10992,525,10997,525,11003,525,11008,526,11013,530,11022,532,11026,539,11033,543,11035,552,11039,557,11040,568,11040,573,11039,582,11035,586,11033,593,11026,595,11022,599,11013,600,11008,600,10997xm600,10667l599,10662,595,10653,593,10649,586,10642,582,10640,573,10636,568,10635,557,10635,552,10636,543,10640,539,10642,532,10649,530,10653,526,10662,525,10667,525,10673,525,10678,526,10683,530,10692,532,10696,539,10703,543,10705,552,10709,557,10710,568,10710,573,10709,582,10705,586,10703,593,10696,595,10692,599,10683,600,10678,600,10667xm600,10346l599,10342,596,10335,594,10332,588,10326,585,10324,578,10321,574,10320,551,10320,547,10321,540,10324,537,10326,531,10332,529,10335,526,10342,525,10346,525,10350,525,10354,526,10358,529,10365,531,10368,537,10374,540,10376,547,10379,551,10380,574,10380,578,10379,585,10376,588,10374,594,10368,596,10365,599,10358,600,10354,600,10346xm600,10022l599,10017,595,10008,593,10004,586,9997,582,9995,573,9991,568,9990,557,9990,552,9991,543,9995,539,9997,532,10004,530,10008,526,10017,525,10022,525,10028,525,10033,526,10038,530,10047,532,10051,539,10058,543,10060,552,10064,557,10065,568,10065,573,10064,582,10060,586,10058,593,10051,595,10047,599,10038,600,10033,600,10022xm600,9692l599,9687,595,9678,593,9674,586,9667,582,9665,573,9661,568,9660,557,9660,552,9661,543,9665,539,9667,532,9674,530,9678,526,9687,525,9692,525,9698,525,9703,526,9708,530,9717,532,9721,539,9728,543,9730,552,9734,557,9735,568,9735,573,9734,582,9730,586,9728,593,9721,595,9717,599,9708,600,9703,600,9692xm600,9362l599,9357,595,9348,593,9344,586,9337,582,9335,573,9331,568,9330,557,9330,552,9331,543,9335,539,9337,532,9344,530,9348,526,9357,525,9362,525,9368,525,9373,526,9378,530,9387,532,9391,539,9398,543,9400,552,9404,557,9405,568,9405,573,9404,582,9400,586,9398,593,9391,595,9387,599,9378,600,9373,600,9362xm600,9032l599,9027,595,9018,593,9014,586,9007,582,9005,573,9001,568,9000,557,9000,552,9001,543,9005,539,9007,532,9014,530,9018,526,9027,525,9032,525,9038,525,9043,526,9048,530,9057,532,9061,539,9068,543,9070,552,9074,557,9075,568,9075,573,9074,582,9070,586,9068,593,9061,595,9057,599,9048,600,9043,600,9032xm600,8717l599,8712,595,8703,593,8699,586,8692,582,8690,573,8686,568,8685,557,8685,552,8686,543,8690,539,8692,532,8699,530,8703,526,8712,525,8717,525,8723,525,8728,526,8733,530,8742,532,8746,539,8753,543,8755,552,8759,557,8760,568,8760,573,8759,582,8755,586,8753,593,8746,595,8742,599,8733,600,8728,600,8717xe" filled="true" fillcolor="#000000" stroked="false">
                  <v:path arrowok="t"/>
                  <v:fill type="solid"/>
                </v:shape>
                <v:rect style="position:absolute;left:4095;top:3795;width:7425;height:15" id="docshape10" filled="true" fillcolor="#731b46" stroked="false">
                  <v:fill type="solid"/>
                </v:rect>
                <v:shape style="position:absolute;left:4964;top:5355;width:75;height:8100" id="docshape11" coordorigin="4965,5355" coordsize="75,8100" path="m5040,13412l5039,13407,5035,13398,5033,13394,5026,13387,5022,13385,5013,13381,5008,13380,4997,13380,4992,13381,4983,13385,4979,13387,4972,13394,4970,13398,4966,13407,4965,13412,4965,13418,4965,13423,4966,13428,4970,13437,4972,13441,4979,13448,4983,13450,4992,13454,4997,13455,5008,13455,5013,13454,5022,13450,5026,13448,5033,13441,5035,13437,5039,13428,5040,13423,5040,13412xm5040,12842l5039,12837,5035,12828,5033,12824,5026,12817,5022,12815,5013,12811,5008,12810,4997,12810,4992,12811,4983,12815,4979,12817,4972,12824,4970,12828,4966,12837,4965,12842,4965,12848,4965,12853,4966,12858,4970,12867,4972,12871,4979,12878,4983,12880,4992,12884,4997,12885,5008,12885,5013,12884,5022,12880,5026,12878,5033,12871,5035,12867,5039,12858,5040,12853,5040,12842xm5040,12047l5039,12042,5035,12033,5033,12029,5026,12022,5022,12020,5013,12016,5008,12015,4997,12015,4992,12016,4983,12020,4979,12022,4972,12029,4970,12033,4966,12042,4965,12047,4965,12053,4965,12058,4966,12063,4970,12072,4972,12076,4979,12083,4983,12085,4992,12089,4997,12090,5008,12090,5013,12089,5022,12085,5026,12083,5033,12076,5035,12072,5039,12063,5040,12058,5040,12047xm5040,10472l5039,10467,5035,10458,5033,10454,5026,10447,5022,10445,5013,10441,5008,10440,4997,10440,4992,10441,4983,10445,4979,10447,4972,10454,4970,10458,4966,10467,4965,10472,4965,10478,4965,10483,4966,10488,4970,10497,4972,10501,4979,10508,4983,10510,4992,10514,4997,10515,5008,10515,5013,10514,5022,10510,5026,10508,5033,10501,5035,10497,5039,10488,5040,10483,5040,10472xm5040,9917l5039,9912,5035,9903,5033,9899,5026,9892,5022,9890,5013,9886,5008,9885,4997,9885,4992,9886,4983,9890,4979,9892,4972,9899,4970,9903,4966,9912,4965,9917,4965,9923,4965,9928,4966,9933,4970,9942,4972,9946,4979,9953,4983,9955,4992,9959,4997,9960,5008,9960,5013,9959,5022,9955,5026,9953,5033,9946,5035,9942,5039,9933,5040,9928,5040,9917xm5040,9122l5039,9117,5035,9108,5033,9104,5026,9097,5022,9095,5013,9091,5008,9090,4997,9090,4992,9091,4983,9095,4979,9097,4972,9104,4970,9108,4966,9117,4965,9122,4965,9128,4965,9133,4966,9138,4970,9147,4972,9151,4979,9158,4983,9160,4992,9164,4997,9165,5008,9165,5013,9164,5022,9160,5026,9158,5033,9151,5035,9147,5039,9138,5040,9133,5040,9122xm5040,7772l5039,7767,5035,7758,5033,7754,5026,7747,5022,7745,5013,7741,5008,7740,4997,7740,4992,7741,4983,7745,4979,7747,4972,7754,4970,7758,4966,7767,4965,7772,4965,7778,4965,7783,4966,7788,4970,7797,4972,7801,4979,7808,4983,7810,4992,7814,4997,7815,5008,7815,5013,7814,5022,7810,5026,7808,5033,7801,5035,7797,5039,7788,5040,7783,5040,7772xm5040,6977l5039,6972,5035,6963,5033,6959,5026,6952,5022,6950,5013,6946,5008,6945,4997,6945,4992,6946,4983,6950,4979,6952,4972,6959,4970,6963,4966,6972,4965,6977,4965,6983,4965,6988,4966,6993,4970,7002,4972,7006,4979,7013,4983,7015,4992,7019,4997,7020,5008,7020,5013,7019,5022,7015,5026,7013,5033,7006,5035,7002,5039,6993,5040,6988,5040,6977xm5040,6182l5039,6177,5035,6168,5033,6164,5026,6157,5022,6155,5013,6151,5008,6150,4997,6150,4992,6151,4983,6155,4979,6157,4972,6164,4970,6168,4966,6177,4965,6182,4965,6188,4965,6193,4966,6198,4970,6207,4972,6211,4979,6218,4983,6220,4992,6224,4997,6225,5008,6225,5013,6224,5022,6220,5026,6218,5033,6211,5035,6207,5039,6198,5040,6193,5040,6182xm5040,5387l5039,5382,5035,5373,5033,5369,5026,5362,5022,5360,5013,5356,5008,5355,4997,5355,4992,5356,4983,5360,4979,5362,4972,5369,4970,5373,4966,5382,4965,5387,4965,5393,4965,5398,4966,5403,4970,5412,4972,5416,4979,5423,4983,5425,4992,5429,4997,5430,5008,5430,5013,5429,5022,5425,5026,5423,5033,5416,5035,5412,5039,5403,5040,5398,5040,53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Achieved a personal quality assurance score of 93 across 4 consecutive</w:t>
      </w:r>
      <w:r>
        <w:rPr>
          <w:spacing w:val="-14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evaluations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adhering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call</w:t>
      </w:r>
      <w:r>
        <w:rPr>
          <w:spacing w:val="-13"/>
          <w:w w:val="105"/>
        </w:rPr>
        <w:t> </w:t>
      </w:r>
      <w:r>
        <w:rPr>
          <w:w w:val="105"/>
        </w:rPr>
        <w:t>scripts</w:t>
      </w:r>
      <w:r>
        <w:rPr>
          <w:spacing w:val="-14"/>
          <w:w w:val="105"/>
        </w:rPr>
        <w:t> </w:t>
      </w:r>
      <w:r>
        <w:rPr>
          <w:w w:val="105"/>
        </w:rPr>
        <w:t>and verifying account details in the CRM software.</w:t>
      </w:r>
    </w:p>
    <w:p>
      <w:pPr>
        <w:pStyle w:val="BodyText"/>
        <w:spacing w:line="278" w:lineRule="auto" w:before="75"/>
        <w:ind w:left="5123" w:right="623"/>
      </w:pPr>
      <w:r>
        <w:rPr>
          <w:w w:val="105"/>
        </w:rPr>
        <w:t>Handled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67</w:t>
      </w:r>
      <w:r>
        <w:rPr>
          <w:spacing w:val="-13"/>
          <w:w w:val="105"/>
        </w:rPr>
        <w:t> </w:t>
      </w:r>
      <w:r>
        <w:rPr>
          <w:w w:val="105"/>
        </w:rPr>
        <w:t>inbound</w:t>
      </w:r>
      <w:r>
        <w:rPr>
          <w:spacing w:val="-13"/>
          <w:w w:val="105"/>
        </w:rPr>
        <w:t> </w:t>
      </w:r>
      <w:r>
        <w:rPr>
          <w:w w:val="105"/>
        </w:rPr>
        <w:t>calls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shift</w:t>
      </w:r>
      <w:r>
        <w:rPr>
          <w:spacing w:val="-13"/>
          <w:w w:val="105"/>
        </w:rPr>
        <w:t> </w:t>
      </w:r>
      <w:r>
        <w:rPr>
          <w:w w:val="105"/>
        </w:rPr>
        <w:t>while</w:t>
      </w:r>
      <w:r>
        <w:rPr>
          <w:spacing w:val="-13"/>
          <w:w w:val="105"/>
        </w:rPr>
        <w:t> </w:t>
      </w:r>
      <w:r>
        <w:rPr>
          <w:w w:val="105"/>
        </w:rPr>
        <w:t>keeping individual call wait time under 1.4 minutes.</w:t>
      </w:r>
    </w:p>
    <w:p>
      <w:pPr>
        <w:pStyle w:val="BodyText"/>
        <w:spacing w:line="261" w:lineRule="auto" w:before="89"/>
        <w:ind w:left="5123" w:right="623"/>
      </w:pPr>
      <w:r>
        <w:rPr>
          <w:spacing w:val="-2"/>
          <w:w w:val="105"/>
        </w:rPr>
        <w:t>Documented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23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recurring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caller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issues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proposed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workﬂow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changes </w:t>
      </w:r>
      <w:r>
        <w:rPr>
          <w:w w:val="105"/>
        </w:rPr>
        <w:t>that the supervisory team adopted within 30 days.</w:t>
      </w:r>
    </w:p>
    <w:sectPr>
      <w:type w:val="continuous"/>
      <w:pgSz w:w="11920" w:h="16860"/>
      <w:pgMar w:top="100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saac.nash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2026-10-11T02:25:05Z</dcterms:created>
  <dcterms:modified xsi:type="dcterms:W3CDTF">2026-10-11T02:25:05Z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