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006" w:right="0" w:firstLine="0"/>
        <w:jc w:val="left"/>
        <w:rPr>
          <w:sz w:val="74"/>
        </w:rPr>
      </w:pPr>
      <w:r>
        <w:rPr>
          <w:b/>
          <w:color w:val="FFFFFF"/>
          <w:spacing w:val="10"/>
          <w:sz w:val="74"/>
        </w:rPr>
        <w:t>Ines</w:t>
      </w:r>
      <w:r>
        <w:rPr>
          <w:b/>
          <w:color w:val="FFFFFF"/>
          <w:spacing w:val="30"/>
          <w:sz w:val="74"/>
        </w:rPr>
        <w:t> </w:t>
      </w:r>
      <w:r>
        <w:rPr>
          <w:color w:val="FFFFFF"/>
          <w:spacing w:val="9"/>
          <w:sz w:val="74"/>
        </w:rPr>
        <w:t>Asante</w:t>
      </w:r>
    </w:p>
    <w:p>
      <w:pPr>
        <w:pStyle w:val="Heading2"/>
      </w:pPr>
      <w:r>
        <w:rPr>
          <w:color w:val="FFFFFF"/>
        </w:rPr>
        <w:t>IT </w:t>
      </w:r>
      <w:r>
        <w:rPr>
          <w:color w:val="FFFFFF"/>
          <w:spacing w:val="-2"/>
        </w:rPr>
        <w:t>Manager</w:t>
      </w:r>
    </w:p>
    <w:p>
      <w:pPr>
        <w:spacing w:line="273" w:lineRule="auto" w:before="178"/>
        <w:ind w:left="4006" w:right="687" w:firstLine="0"/>
        <w:jc w:val="left"/>
        <w:rPr>
          <w:sz w:val="16"/>
        </w:rPr>
      </w:pPr>
      <w:r>
        <w:rPr>
          <w:color w:val="FFFFFF"/>
          <w:w w:val="105"/>
          <w:sz w:val="16"/>
        </w:rPr>
        <w:t>Experienced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in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managing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a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team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of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11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IT staff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across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systems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administration,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help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desk, and network operations while conducting quarterly performance reviews. Automated 22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recurring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tasks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user-provisioning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workflows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using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PowerShell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Active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Directory, and raised internal customer satisfaction from 4.1 to 4.7 out of 5.0 by restructuring support</w:t>
      </w:r>
      <w:r>
        <w:rPr>
          <w:color w:val="FFFFFF"/>
          <w:spacing w:val="80"/>
          <w:w w:val="105"/>
          <w:sz w:val="16"/>
        </w:rPr>
        <w:t> </w:t>
      </w:r>
      <w:r>
        <w:rPr>
          <w:color w:val="FFFFFF"/>
          <w:spacing w:val="-2"/>
          <w:w w:val="105"/>
          <w:sz w:val="16"/>
        </w:rPr>
        <w:t>workflows.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58"/>
        <w:rPr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2571749</wp:posOffset>
                </wp:positionH>
                <wp:positionV relativeFrom="paragraph">
                  <wp:posOffset>57508</wp:posOffset>
                </wp:positionV>
                <wp:extent cx="4996815" cy="29527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996815" cy="295275"/>
                          <a:chExt cx="4996815" cy="2952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5749" y="0"/>
                            <a:ext cx="471106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95275">
                                <a:moveTo>
                                  <a:pt x="0" y="295274"/>
                                </a:moveTo>
                                <a:lnTo>
                                  <a:pt x="4710683" y="295274"/>
                                </a:lnTo>
                                <a:lnTo>
                                  <a:pt x="4710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85750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295275">
                                <a:moveTo>
                                  <a:pt x="285749" y="295274"/>
                                </a:moveTo>
                                <a:lnTo>
                                  <a:pt x="0" y="295274"/>
                                </a:lnTo>
                                <a:lnTo>
                                  <a:pt x="0" y="0"/>
                                </a:lnTo>
                                <a:lnTo>
                                  <a:pt x="285749" y="0"/>
                                </a:lnTo>
                                <a:lnTo>
                                  <a:pt x="285749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4996815" cy="295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5"/>
                                <w:ind w:left="636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FFFFFF"/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2.499985pt;margin-top:4.528210pt;width:393.45pt;height:23.25pt;mso-position-horizontal-relative:page;mso-position-vertical-relative:paragraph;z-index:15729152" id="docshapegroup1" coordorigin="4050,91" coordsize="7869,465">
                <v:rect style="position:absolute;left:4500;top:90;width:7419;height:465" id="docshape2" filled="true" fillcolor="#424242" stroked="false">
                  <v:fill type="solid"/>
                </v:rect>
                <v:rect style="position:absolute;left:4050;top:90;width:450;height:465" id="docshape3" filled="true" fillcolor="#c18f00" stroked="false">
                  <v:fill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050;top:90;width:7869;height:465" type="#_x0000_t202" id="docshape4" filled="false" stroked="false">
                  <v:textbox inset="0,0,0,0">
                    <w:txbxContent>
                      <w:p>
                        <w:pPr>
                          <w:spacing w:before="45"/>
                          <w:ind w:left="636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z w:val="24"/>
                          </w:rPr>
                          <w:t>Professional</w:t>
                        </w:r>
                        <w:r>
                          <w:rPr>
                            <w:b/>
                            <w:color w:val="FFFFFF"/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4"/>
                          </w:rPr>
                          <w:t>Experience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424242"/>
        </w:rPr>
        <w:t>Contact</w:t>
      </w:r>
      <w:r>
        <w:rPr>
          <w:color w:val="424242"/>
          <w:spacing w:val="-6"/>
        </w:rPr>
        <w:t> </w:t>
      </w:r>
      <w:r>
        <w:rPr>
          <w:color w:val="424242"/>
          <w:spacing w:val="-2"/>
        </w:rPr>
        <w:t>Information</w:t>
      </w:r>
    </w:p>
    <w:p>
      <w:pPr>
        <w:pStyle w:val="BodyText"/>
        <w:spacing w:before="151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880" w:bottom="280" w:left="141" w:right="0"/>
        </w:sectPr>
      </w:pPr>
    </w:p>
    <w:p>
      <w:pPr>
        <w:pStyle w:val="BodyText"/>
        <w:spacing w:before="74"/>
        <w:ind w:left="1030"/>
      </w:pPr>
      <w:r>
        <w:rPr/>
        <w:t>(507)</w:t>
      </w:r>
      <w:r>
        <w:rPr>
          <w:spacing w:val="16"/>
        </w:rPr>
        <w:t> </w:t>
      </w:r>
      <w:r>
        <w:rPr/>
        <w:t>555-</w:t>
      </w:r>
      <w:r>
        <w:rPr>
          <w:spacing w:val="-4"/>
        </w:rPr>
        <w:t>0118</w:t>
      </w:r>
    </w:p>
    <w:p>
      <w:pPr>
        <w:pStyle w:val="BodyText"/>
        <w:spacing w:before="171"/>
      </w:pPr>
    </w:p>
    <w:p>
      <w:pPr>
        <w:pStyle w:val="BodyText"/>
        <w:spacing w:line="63" w:lineRule="exact" w:before="1"/>
        <w:ind w:left="1030"/>
      </w:pPr>
      <w:hyperlink r:id="rId5">
        <w:r>
          <w:rPr>
            <w:spacing w:val="-2"/>
          </w:rPr>
          <w:t>ines.asante@example.com</w:t>
        </w:r>
      </w:hyperlink>
    </w:p>
    <w:p>
      <w:pPr>
        <w:spacing w:before="108"/>
        <w:ind w:left="821" w:right="0" w:firstLine="0"/>
        <w:jc w:val="left"/>
        <w:rPr>
          <w:sz w:val="18"/>
        </w:rPr>
      </w:pPr>
      <w:r>
        <w:rPr/>
        <w:br w:type="column"/>
      </w:r>
      <w:r>
        <w:rPr>
          <w:sz w:val="18"/>
        </w:rPr>
        <w:t>IT</w:t>
      </w:r>
      <w:r>
        <w:rPr>
          <w:spacing w:val="12"/>
          <w:sz w:val="18"/>
        </w:rPr>
        <w:t> </w:t>
      </w:r>
      <w:r>
        <w:rPr>
          <w:sz w:val="18"/>
        </w:rPr>
        <w:t>MANAGER</w:t>
      </w:r>
      <w:r>
        <w:rPr>
          <w:spacing w:val="21"/>
          <w:sz w:val="18"/>
        </w:rPr>
        <w:t> </w:t>
      </w:r>
      <w:r>
        <w:rPr>
          <w:position w:val="2"/>
          <w:sz w:val="18"/>
        </w:rPr>
        <w:t>|</w:t>
      </w:r>
      <w:r>
        <w:rPr>
          <w:spacing w:val="21"/>
          <w:position w:val="2"/>
          <w:sz w:val="18"/>
        </w:rPr>
        <w:t> </w:t>
      </w:r>
      <w:r>
        <w:rPr>
          <w:sz w:val="18"/>
        </w:rPr>
        <w:t>BLUFFSIDE</w:t>
      </w:r>
      <w:r>
        <w:rPr>
          <w:spacing w:val="16"/>
          <w:sz w:val="18"/>
        </w:rPr>
        <w:t> </w:t>
      </w:r>
      <w:r>
        <w:rPr>
          <w:sz w:val="18"/>
        </w:rPr>
        <w:t>CREEK</w:t>
      </w:r>
      <w:r>
        <w:rPr>
          <w:spacing w:val="12"/>
          <w:sz w:val="18"/>
        </w:rPr>
        <w:t> </w:t>
      </w:r>
      <w:r>
        <w:rPr>
          <w:sz w:val="18"/>
        </w:rPr>
        <w:t>TECHNOLOGIES,</w:t>
      </w:r>
      <w:r>
        <w:rPr>
          <w:spacing w:val="16"/>
          <w:sz w:val="18"/>
        </w:rPr>
        <w:t> </w:t>
      </w:r>
      <w:r>
        <w:rPr>
          <w:sz w:val="18"/>
        </w:rPr>
        <w:t>WINONA,</w:t>
      </w:r>
      <w:r>
        <w:rPr>
          <w:spacing w:val="16"/>
          <w:sz w:val="18"/>
        </w:rPr>
        <w:t> </w:t>
      </w:r>
      <w:r>
        <w:rPr>
          <w:spacing w:val="-5"/>
          <w:sz w:val="18"/>
        </w:rPr>
        <w:t>MN</w:t>
      </w:r>
    </w:p>
    <w:p>
      <w:pPr>
        <w:pStyle w:val="Heading3"/>
        <w:spacing w:before="24"/>
        <w:ind w:left="821"/>
      </w:pPr>
      <w:r>
        <w:rPr/>
        <w:t>2024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2"/>
        </w:rPr>
        <w:t>PRESENT</w:t>
      </w:r>
    </w:p>
    <w:p>
      <w:pPr>
        <w:pStyle w:val="Heading3"/>
        <w:spacing w:after="0"/>
        <w:sectPr>
          <w:type w:val="continuous"/>
          <w:pgSz w:w="11920" w:h="16860"/>
          <w:pgMar w:top="880" w:bottom="280" w:left="141" w:right="0"/>
          <w:cols w:num="2" w:equalWidth="0">
            <w:col w:w="3276" w:space="40"/>
            <w:col w:w="8463"/>
          </w:cols>
        </w:sectPr>
      </w:pPr>
    </w:p>
    <w:p>
      <w:pPr>
        <w:pStyle w:val="BodyText"/>
      </w:pPr>
    </w:p>
    <w:p>
      <w:pPr>
        <w:pStyle w:val="BodyText"/>
        <w:spacing w:before="123"/>
      </w:pPr>
    </w:p>
    <w:p>
      <w:pPr>
        <w:pStyle w:val="BodyText"/>
        <w:ind w:left="1030"/>
      </w:pPr>
      <w:r>
        <w:rPr>
          <w:spacing w:val="-2"/>
          <w:w w:val="105"/>
        </w:rPr>
        <w:t>Winona,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MN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12345</w:t>
      </w:r>
    </w:p>
    <w:p>
      <w:pPr>
        <w:pStyle w:val="BodyText"/>
        <w:spacing w:before="190"/>
      </w:pPr>
    </w:p>
    <w:p>
      <w:pPr>
        <w:pStyle w:val="Heading1"/>
      </w:pPr>
      <w:r>
        <w:rPr>
          <w:color w:val="424242"/>
          <w:spacing w:val="-2"/>
        </w:rPr>
        <w:t>Education</w:t>
      </w:r>
    </w:p>
    <w:p>
      <w:pPr>
        <w:pStyle w:val="BodyText"/>
        <w:spacing w:line="460" w:lineRule="atLeast" w:before="37"/>
        <w:ind w:left="379"/>
      </w:pPr>
      <w:r>
        <w:rPr/>
        <w:t>BS in Computer Information Systems Winona</w:t>
      </w:r>
      <w:r>
        <w:rPr>
          <w:spacing w:val="1"/>
        </w:rPr>
        <w:t> </w:t>
      </w:r>
      <w:r>
        <w:rPr/>
        <w:t>State</w:t>
      </w:r>
      <w:r>
        <w:rPr>
          <w:spacing w:val="2"/>
        </w:rPr>
        <w:t> </w:t>
      </w:r>
      <w:r>
        <w:rPr/>
        <w:t>University,</w:t>
      </w:r>
      <w:r>
        <w:rPr>
          <w:spacing w:val="2"/>
        </w:rPr>
        <w:t> </w:t>
      </w:r>
      <w:r>
        <w:rPr/>
        <w:t>Winona,</w:t>
      </w:r>
      <w:r>
        <w:rPr>
          <w:spacing w:val="1"/>
        </w:rPr>
        <w:t> </w:t>
      </w:r>
      <w:r>
        <w:rPr>
          <w:spacing w:val="-5"/>
        </w:rPr>
        <w:t>MN</w:t>
      </w:r>
    </w:p>
    <w:p>
      <w:pPr>
        <w:pStyle w:val="BodyText"/>
        <w:spacing w:before="23"/>
        <w:ind w:left="379"/>
      </w:pPr>
      <w:r>
        <w:rPr/>
        <w:t>|</w:t>
      </w:r>
      <w:r>
        <w:rPr>
          <w:spacing w:val="-1"/>
        </w:rPr>
        <w:t> </w:t>
      </w:r>
      <w:r>
        <w:rPr/>
        <w:t>2019</w:t>
      </w:r>
      <w:r>
        <w:rPr>
          <w:spacing w:val="-1"/>
        </w:rPr>
        <w:t> </w:t>
      </w:r>
      <w:r>
        <w:rPr/>
        <w:t>– </w:t>
      </w:r>
      <w:r>
        <w:rPr>
          <w:spacing w:val="-4"/>
        </w:rPr>
        <w:t>2023</w:t>
      </w:r>
    </w:p>
    <w:p>
      <w:pPr>
        <w:pStyle w:val="BodyText"/>
        <w:spacing w:before="40"/>
      </w:pPr>
    </w:p>
    <w:p>
      <w:pPr>
        <w:pStyle w:val="Heading1"/>
      </w:pPr>
      <w:r>
        <w:rPr>
          <w:color w:val="424242"/>
        </w:rPr>
        <w:t>Key</w:t>
      </w:r>
      <w:r>
        <w:rPr>
          <w:color w:val="424242"/>
          <w:spacing w:val="-2"/>
        </w:rPr>
        <w:t> Skills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43" w:lineRule="exact" w:before="218" w:after="0"/>
        <w:ind w:left="675" w:right="0" w:hanging="296"/>
        <w:jc w:val="left"/>
        <w:rPr>
          <w:sz w:val="18"/>
        </w:rPr>
      </w:pPr>
      <w:r>
        <w:rPr>
          <w:w w:val="105"/>
          <w:sz w:val="18"/>
        </w:rPr>
        <w:t>Active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Directory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226" w:lineRule="exact" w:before="0" w:after="0"/>
        <w:ind w:left="675" w:right="0" w:hanging="296"/>
        <w:jc w:val="left"/>
        <w:rPr>
          <w:sz w:val="18"/>
        </w:rPr>
      </w:pPr>
      <w:r>
        <w:rPr>
          <w:spacing w:val="-2"/>
          <w:sz w:val="18"/>
        </w:rPr>
        <w:t>PowerShell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39" w:after="0"/>
        <w:ind w:left="658" w:right="502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Manage a team of 11 IT staff including 3 systems administrators, 4 help desk analysts,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4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network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technicians,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conducting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quarterly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performance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reviews</w:t>
      </w:r>
    </w:p>
    <w:p>
      <w:pPr>
        <w:pStyle w:val="BodyText"/>
        <w:spacing w:before="25"/>
        <w:ind w:left="658"/>
      </w:pPr>
      <w:r>
        <w:rPr>
          <w:spacing w:val="-2"/>
          <w:w w:val="105"/>
        </w:rPr>
        <w:t>and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bi-weekly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one-on-</w:t>
      </w:r>
      <w:r>
        <w:rPr>
          <w:spacing w:val="-4"/>
          <w:w w:val="105"/>
        </w:rPr>
        <w:t>ones.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101" w:after="0"/>
        <w:ind w:left="658" w:right="1053" w:hanging="298"/>
        <w:jc w:val="left"/>
        <w:rPr>
          <w:sz w:val="18"/>
        </w:rPr>
      </w:pPr>
      <w:r>
        <w:rPr>
          <w:w w:val="105"/>
          <w:sz w:val="18"/>
        </w:rPr>
        <w:t>Automated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14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recurring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tasks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using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PowerShell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scripts,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reducing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manual conﬁguration work by 6.3 hours per week across the team.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98" w:after="0"/>
        <w:ind w:left="658" w:right="747" w:hanging="298"/>
        <w:jc w:val="left"/>
        <w:rPr>
          <w:sz w:val="18"/>
        </w:rPr>
      </w:pPr>
      <w:r>
        <w:rPr>
          <w:w w:val="105"/>
          <w:sz w:val="18"/>
        </w:rPr>
        <w:t>Raised internal customer satisfaction score from 4.1 to 4.7 out of 5.0 by restructuring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support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workﬂows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holding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monthly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feedback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sessions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with</w:t>
      </w:r>
    </w:p>
    <w:p>
      <w:pPr>
        <w:pStyle w:val="BodyText"/>
        <w:spacing w:before="25"/>
        <w:ind w:left="658"/>
      </w:pPr>
      <w:r>
        <w:rPr>
          <w:w w:val="105"/>
        </w:rPr>
        <w:t>department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heads.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90" w:after="0"/>
        <w:ind w:left="658" w:right="557" w:hanging="298"/>
        <w:jc w:val="left"/>
        <w:rPr>
          <w:sz w:val="18"/>
        </w:rPr>
      </w:pPr>
      <w:r>
        <w:rPr>
          <w:w w:val="105"/>
          <w:sz w:val="18"/>
        </w:rPr>
        <w:t>Review and approve all systems charts and deployment plans before implementation,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clearing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9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change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requests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month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zero</w:t>
      </w:r>
    </w:p>
    <w:p>
      <w:pPr>
        <w:pStyle w:val="BodyText"/>
        <w:spacing w:before="25"/>
        <w:ind w:left="658"/>
      </w:pPr>
      <w:r>
        <w:rPr>
          <w:w w:val="105"/>
        </w:rPr>
        <w:t>rollback</w:t>
      </w:r>
      <w:r>
        <w:rPr>
          <w:spacing w:val="-5"/>
          <w:w w:val="105"/>
        </w:rPr>
        <w:t> </w:t>
      </w:r>
      <w:r>
        <w:rPr>
          <w:w w:val="105"/>
        </w:rPr>
        <w:t>incidents</w:t>
      </w:r>
      <w:r>
        <w:rPr>
          <w:spacing w:val="-4"/>
          <w:w w:val="105"/>
        </w:rPr>
        <w:t> </w:t>
      </w:r>
      <w:r>
        <w:rPr>
          <w:w w:val="105"/>
        </w:rPr>
        <w:t>in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2025.</w:t>
      </w:r>
    </w:p>
    <w:p>
      <w:pPr>
        <w:pStyle w:val="BodyText"/>
        <w:spacing w:before="204"/>
      </w:pPr>
    </w:p>
    <w:p>
      <w:pPr>
        <w:spacing w:before="0"/>
        <w:ind w:left="119" w:right="0" w:firstLine="0"/>
        <w:jc w:val="left"/>
        <w:rPr>
          <w:sz w:val="18"/>
        </w:rPr>
      </w:pPr>
      <w:r>
        <w:rPr>
          <w:sz w:val="18"/>
        </w:rPr>
        <w:t>IT</w:t>
      </w:r>
      <w:r>
        <w:rPr>
          <w:spacing w:val="5"/>
          <w:sz w:val="18"/>
        </w:rPr>
        <w:t> </w:t>
      </w:r>
      <w:r>
        <w:rPr>
          <w:sz w:val="18"/>
        </w:rPr>
        <w:t>SUPPORT</w:t>
      </w:r>
      <w:r>
        <w:rPr>
          <w:spacing w:val="5"/>
          <w:sz w:val="18"/>
        </w:rPr>
        <w:t> </w:t>
      </w:r>
      <w:r>
        <w:rPr>
          <w:sz w:val="18"/>
        </w:rPr>
        <w:t>SPECIALIST</w:t>
      </w:r>
      <w:r>
        <w:rPr>
          <w:spacing w:val="14"/>
          <w:sz w:val="18"/>
        </w:rPr>
        <w:t> </w:t>
      </w:r>
      <w:r>
        <w:rPr>
          <w:position w:val="2"/>
          <w:sz w:val="18"/>
        </w:rPr>
        <w:t>|</w:t>
      </w:r>
      <w:r>
        <w:rPr>
          <w:spacing w:val="13"/>
          <w:position w:val="2"/>
          <w:sz w:val="18"/>
        </w:rPr>
        <w:t> </w:t>
      </w:r>
      <w:r>
        <w:rPr>
          <w:sz w:val="18"/>
        </w:rPr>
        <w:t>HIAWATHA</w:t>
      </w:r>
      <w:r>
        <w:rPr>
          <w:spacing w:val="-2"/>
          <w:sz w:val="18"/>
        </w:rPr>
        <w:t> </w:t>
      </w:r>
      <w:r>
        <w:rPr>
          <w:sz w:val="18"/>
        </w:rPr>
        <w:t>BLUFF</w:t>
      </w:r>
      <w:r>
        <w:rPr>
          <w:spacing w:val="8"/>
          <w:sz w:val="18"/>
        </w:rPr>
        <w:t> </w:t>
      </w:r>
      <w:r>
        <w:rPr>
          <w:sz w:val="18"/>
        </w:rPr>
        <w:t>DATA</w:t>
      </w:r>
      <w:r>
        <w:rPr>
          <w:spacing w:val="-2"/>
          <w:sz w:val="18"/>
        </w:rPr>
        <w:t> </w:t>
      </w:r>
      <w:r>
        <w:rPr>
          <w:sz w:val="18"/>
        </w:rPr>
        <w:t>SERVICES,</w:t>
      </w:r>
      <w:r>
        <w:rPr>
          <w:spacing w:val="9"/>
          <w:sz w:val="18"/>
        </w:rPr>
        <w:t> </w:t>
      </w:r>
      <w:r>
        <w:rPr>
          <w:sz w:val="18"/>
        </w:rPr>
        <w:t>LA</w:t>
      </w:r>
      <w:r>
        <w:rPr>
          <w:spacing w:val="-3"/>
          <w:sz w:val="18"/>
        </w:rPr>
        <w:t> </w:t>
      </w:r>
      <w:r>
        <w:rPr>
          <w:sz w:val="18"/>
        </w:rPr>
        <w:t>CROSSE,</w:t>
      </w:r>
      <w:r>
        <w:rPr>
          <w:spacing w:val="9"/>
          <w:sz w:val="18"/>
        </w:rPr>
        <w:t> </w:t>
      </w:r>
      <w:r>
        <w:rPr>
          <w:spacing w:val="-5"/>
          <w:sz w:val="18"/>
        </w:rPr>
        <w:t>WI</w:t>
      </w:r>
    </w:p>
    <w:p>
      <w:pPr>
        <w:pStyle w:val="BodyText"/>
        <w:spacing w:before="25"/>
        <w:ind w:left="119"/>
      </w:pPr>
      <w:r>
        <w:rPr/>
        <w:t>2023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2024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141" w:right="0"/>
          <w:cols w:num="2" w:equalWidth="0">
            <w:col w:w="3481" w:space="536"/>
            <w:col w:w="7762"/>
          </w:cols>
        </w:sectPr>
      </w:pPr>
    </w:p>
    <w:p>
      <w:pPr>
        <w:pStyle w:val="Heading3"/>
        <w:numPr>
          <w:ilvl w:val="0"/>
          <w:numId w:val="1"/>
        </w:numPr>
        <w:tabs>
          <w:tab w:pos="675" w:val="left" w:leader="none"/>
        </w:tabs>
        <w:spacing w:line="336" w:lineRule="exact" w:before="91" w:after="0"/>
        <w:ind w:left="675" w:right="0" w:hanging="296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30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2457449"/>
                            <a:ext cx="2457450" cy="824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8248650">
                                <a:moveTo>
                                  <a:pt x="0" y="8248649"/>
                                </a:moveTo>
                                <a:lnTo>
                                  <a:pt x="2457449" y="8248649"/>
                                </a:lnTo>
                                <a:lnTo>
                                  <a:pt x="24574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2486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447912" y="2400299"/>
                            <a:ext cx="9525" cy="830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8305800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62675"/>
                                </a:lnTo>
                                <a:lnTo>
                                  <a:pt x="0" y="8305787"/>
                                </a:lnTo>
                                <a:lnTo>
                                  <a:pt x="9525" y="8305787"/>
                                </a:lnTo>
                                <a:lnTo>
                                  <a:pt x="9525" y="616267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33374" y="307657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2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8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1"/>
                                </a:lnTo>
                                <a:lnTo>
                                  <a:pt x="83206" y="24353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3"/>
                                </a:lnTo>
                                <a:lnTo>
                                  <a:pt x="292748" y="50151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4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1" y="3165127"/>
                            <a:ext cx="161922" cy="1653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333374" y="345757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2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8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1"/>
                                </a:lnTo>
                                <a:lnTo>
                                  <a:pt x="83206" y="24354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4"/>
                                </a:lnTo>
                                <a:lnTo>
                                  <a:pt x="292748" y="50151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4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0" y="3533548"/>
                            <a:ext cx="161925" cy="1904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333374" y="383857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3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8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0"/>
                                </a:lnTo>
                                <a:lnTo>
                                  <a:pt x="24354" y="83205"/>
                                </a:lnTo>
                                <a:lnTo>
                                  <a:pt x="50151" y="50150"/>
                                </a:lnTo>
                                <a:lnTo>
                                  <a:pt x="83206" y="24353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3"/>
                                </a:lnTo>
                                <a:lnTo>
                                  <a:pt x="292748" y="50150"/>
                                </a:lnTo>
                                <a:lnTo>
                                  <a:pt x="318545" y="83205"/>
                                </a:lnTo>
                                <a:lnTo>
                                  <a:pt x="335528" y="121520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5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099" y="3926593"/>
                            <a:ext cx="161924" cy="1664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7568565" cy="2400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400300">
                                <a:moveTo>
                                  <a:pt x="7568183" y="2400299"/>
                                </a:moveTo>
                                <a:lnTo>
                                  <a:pt x="0" y="240029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4002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4" y="333374"/>
                            <a:ext cx="1419224" cy="12477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7124699" y="2070223"/>
                            <a:ext cx="443865" cy="349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3865" h="349250">
                                <a:moveTo>
                                  <a:pt x="443484" y="349125"/>
                                </a:moveTo>
                                <a:lnTo>
                                  <a:pt x="0" y="349125"/>
                                </a:lnTo>
                                <a:lnTo>
                                  <a:pt x="443484" y="0"/>
                                </a:lnTo>
                                <a:lnTo>
                                  <a:pt x="443484" y="349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83424" id="docshapegroup5" coordorigin="0,0" coordsize="11919,16860">
                <v:rect style="position:absolute;left:0;top:3870;width:3870;height:12990" id="docshape6" filled="true" fillcolor="#f5f5f5" stroked="false">
                  <v:fill type="solid"/>
                </v:rect>
                <v:shape style="position:absolute;left:3854;top:3780;width:15;height:13080" id="docshape7" coordorigin="3855,3780" coordsize="15,13080" path="m3870,3780l3855,3780,3855,13485,3855,16860,3870,16860,3870,13485,3870,3780xe" filled="true" fillcolor="#c18f00" stroked="false">
                  <v:path arrowok="t"/>
                  <v:fill type="solid"/>
                </v:shape>
                <v:shape style="position:absolute;left:525;top:4845;width:540;height:540" id="docshape8" coordorigin="525,4845" coordsize="540,540" path="m795,5385l729,5377,668,5353,614,5315,570,5265,541,5206,526,5142,525,5115,525,5101,537,5036,563,4976,604,4924,656,4883,716,4857,781,4845,795,4845,809,4845,874,4857,934,4883,986,4924,1027,4976,1053,5036,1065,5101,1065,5115,1065,5129,1053,5194,1027,5254,986,5306,934,5347,874,5373,809,5385,795,5385xe" filled="true" fillcolor="#424242" stroked="false">
                  <v:path arrowok="t"/>
                  <v:fill type="solid"/>
                </v:shape>
                <v:shape style="position:absolute;left:660;top:4984;width:255;height:261" type="#_x0000_t75" id="docshape9" stroked="false">
                  <v:imagedata r:id="rId6" o:title=""/>
                </v:shape>
                <v:shape style="position:absolute;left:525;top:5445;width:540;height:540" id="docshape10" coordorigin="525,5445" coordsize="540,540" path="m795,5985l729,5977,668,5953,614,5915,570,5865,541,5806,526,5742,525,5715,525,5701,537,5636,563,5576,604,5524,656,5483,716,5457,781,5445,795,5445,809,5445,874,5457,934,5483,986,5524,1027,5576,1053,5636,1065,5701,1065,5715,1065,5729,1053,5794,1027,5854,986,5906,934,5947,874,5973,809,5985,795,5985xe" filled="true" fillcolor="#424242" stroked="false">
                  <v:path arrowok="t"/>
                  <v:fill type="solid"/>
                </v:shape>
                <v:shape style="position:absolute;left:660;top:5564;width:255;height:300" type="#_x0000_t75" id="docshape11" stroked="false">
                  <v:imagedata r:id="rId7" o:title=""/>
                </v:shape>
                <v:shape style="position:absolute;left:525;top:6045;width:540;height:540" id="docshape12" coordorigin="525,6045" coordsize="540,540" path="m795,6585l729,6577,668,6553,614,6515,570,6465,541,6406,526,6342,525,6315,525,6301,537,6236,563,6176,604,6124,656,6083,716,6057,781,6045,795,6045,809,6045,874,6057,934,6083,986,6124,1027,6176,1053,6236,1065,6301,1065,6315,1065,6329,1053,6394,1027,6454,986,6506,934,6547,874,6573,809,6585,795,6585xe" filled="true" fillcolor="#424242" stroked="false">
                  <v:path arrowok="t"/>
                  <v:fill type="solid"/>
                </v:shape>
                <v:shape style="position:absolute;left:660;top:6183;width:255;height:263" type="#_x0000_t75" id="docshape13" stroked="false">
                  <v:imagedata r:id="rId8" o:title=""/>
                </v:shape>
                <v:rect style="position:absolute;left:0;top:0;width:11919;height:3780" id="docshape14" filled="true" fillcolor="#424242" stroked="false">
                  <v:fill type="solid"/>
                </v:rect>
                <v:shape style="position:absolute;left:525;top:525;width:2235;height:1965" type="#_x0000_t75" id="docshape15" stroked="false">
                  <v:imagedata r:id="rId9" o:title=""/>
                </v:shape>
                <v:shape style="position:absolute;left:11220;top:3260;width:699;height:550" id="docshape16" coordorigin="11220,3260" coordsize="699,550" path="m11918,3810l11220,3810,11918,3260,11918,381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pacing w:val="-4"/>
        </w:rPr>
        <w:t>JIRA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3" w:lineRule="exact" w:before="0" w:after="0"/>
        <w:ind w:left="675" w:right="0" w:hanging="296"/>
        <w:jc w:val="left"/>
        <w:rPr>
          <w:sz w:val="18"/>
        </w:rPr>
      </w:pPr>
      <w:r>
        <w:rPr>
          <w:spacing w:val="-4"/>
          <w:sz w:val="18"/>
        </w:rPr>
        <w:t>ITIL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0" w:lineRule="exact" w:before="0" w:after="0"/>
        <w:ind w:left="675" w:right="0" w:hanging="296"/>
        <w:jc w:val="left"/>
        <w:rPr>
          <w:sz w:val="18"/>
        </w:rPr>
      </w:pPr>
      <w:r>
        <w:rPr>
          <w:spacing w:val="-2"/>
          <w:w w:val="105"/>
          <w:sz w:val="18"/>
        </w:rPr>
        <w:t>Microsoft</w:t>
      </w:r>
      <w:r>
        <w:rPr>
          <w:w w:val="105"/>
          <w:sz w:val="18"/>
        </w:rPr>
        <w:t> </w:t>
      </w:r>
      <w:r>
        <w:rPr>
          <w:spacing w:val="-5"/>
          <w:w w:val="105"/>
          <w:sz w:val="18"/>
        </w:rPr>
        <w:t>365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0" w:lineRule="exact" w:before="0" w:after="0"/>
        <w:ind w:left="675" w:right="0" w:hanging="296"/>
        <w:jc w:val="left"/>
        <w:rPr>
          <w:sz w:val="18"/>
        </w:rPr>
      </w:pPr>
      <w:r>
        <w:rPr>
          <w:spacing w:val="-2"/>
          <w:sz w:val="18"/>
        </w:rPr>
        <w:t>VMware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3" w:lineRule="exact" w:before="0" w:after="0"/>
        <w:ind w:left="675" w:right="0" w:hanging="296"/>
        <w:jc w:val="left"/>
        <w:rPr>
          <w:sz w:val="18"/>
        </w:rPr>
      </w:pPr>
      <w:r>
        <w:rPr>
          <w:spacing w:val="-2"/>
          <w:w w:val="105"/>
          <w:sz w:val="18"/>
        </w:rPr>
        <w:t>Conﬂuence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3" w:lineRule="exact" w:before="0" w:after="0"/>
        <w:ind w:left="675" w:right="0" w:hanging="296"/>
        <w:jc w:val="left"/>
        <w:rPr>
          <w:sz w:val="18"/>
        </w:rPr>
      </w:pPr>
      <w:r>
        <w:rPr>
          <w:sz w:val="18"/>
        </w:rPr>
        <w:t>Windows</w:t>
      </w:r>
      <w:r>
        <w:rPr>
          <w:spacing w:val="8"/>
          <w:sz w:val="18"/>
        </w:rPr>
        <w:t> </w:t>
      </w:r>
      <w:r>
        <w:rPr>
          <w:sz w:val="18"/>
        </w:rPr>
        <w:t>Server</w:t>
      </w:r>
      <w:r>
        <w:rPr>
          <w:spacing w:val="9"/>
          <w:sz w:val="18"/>
        </w:rPr>
        <w:t> </w:t>
      </w:r>
      <w:r>
        <w:rPr>
          <w:spacing w:val="-2"/>
          <w:sz w:val="18"/>
        </w:rPr>
        <w:t>Administration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0" w:lineRule="exact" w:before="0" w:after="0"/>
        <w:ind w:left="675" w:right="0" w:hanging="296"/>
        <w:jc w:val="left"/>
        <w:rPr>
          <w:sz w:val="18"/>
        </w:rPr>
      </w:pPr>
      <w:r>
        <w:rPr>
          <w:w w:val="105"/>
          <w:sz w:val="18"/>
        </w:rPr>
        <w:t>Change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Management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43" w:lineRule="exact" w:before="0" w:after="0"/>
        <w:ind w:left="675" w:right="0" w:hanging="296"/>
        <w:jc w:val="left"/>
        <w:rPr>
          <w:sz w:val="18"/>
        </w:rPr>
      </w:pPr>
      <w:r>
        <w:rPr>
          <w:spacing w:val="-2"/>
          <w:w w:val="105"/>
          <w:sz w:val="18"/>
        </w:rPr>
        <w:t>Meraki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189" w:lineRule="auto" w:before="51" w:after="0"/>
        <w:ind w:left="677" w:right="351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Supported a team of 6 specialists alongside the IT manager, assigning daily workloads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mentoring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2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junior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analysts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through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onboarding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within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their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ﬁrst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45</w:t>
      </w:r>
    </w:p>
    <w:p>
      <w:pPr>
        <w:pStyle w:val="BodyText"/>
        <w:spacing w:before="41"/>
        <w:ind w:left="677"/>
      </w:pPr>
      <w:r>
        <w:rPr>
          <w:spacing w:val="-2"/>
          <w:w w:val="105"/>
        </w:rPr>
        <w:t>days.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189" w:lineRule="auto" w:before="102" w:after="0"/>
        <w:ind w:left="677" w:right="344" w:hanging="298"/>
        <w:jc w:val="left"/>
        <w:rPr>
          <w:sz w:val="18"/>
        </w:rPr>
      </w:pPr>
      <w:r>
        <w:rPr>
          <w:w w:val="105"/>
          <w:sz w:val="18"/>
        </w:rPr>
        <w:t>Automated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8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user-provisioning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workﬂows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Active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Directory,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cutting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new-account setup time from 35 minutes to 7 minutes per request.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98" w:after="0"/>
        <w:ind w:left="677" w:right="226" w:hanging="298"/>
        <w:jc w:val="left"/>
        <w:rPr>
          <w:sz w:val="18"/>
        </w:rPr>
      </w:pPr>
      <w:r>
        <w:rPr>
          <w:w w:val="105"/>
          <w:sz w:val="18"/>
        </w:rPr>
        <w:t>Met with 5 department managers weekly to prioritize open requests, resolving cross-departmental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conﬂicts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keeping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shared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project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queue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under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12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open</w:t>
      </w:r>
    </w:p>
    <w:p>
      <w:pPr>
        <w:pStyle w:val="BodyText"/>
        <w:spacing w:before="25"/>
        <w:ind w:left="677"/>
      </w:pPr>
      <w:r>
        <w:rPr>
          <w:spacing w:val="-2"/>
          <w:w w:val="105"/>
        </w:rPr>
        <w:t>items.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90" w:after="0"/>
        <w:ind w:left="677" w:right="264" w:hanging="298"/>
        <w:jc w:val="left"/>
        <w:rPr>
          <w:sz w:val="18"/>
        </w:rPr>
      </w:pPr>
      <w:r>
        <w:rPr>
          <w:w w:val="105"/>
          <w:sz w:val="18"/>
        </w:rPr>
        <w:t>Maintained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customer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satisfaction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score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4.4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out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5.0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quarterly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surveys by standardizing follow-up procedures in JIRA.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81" w:after="0"/>
        <w:ind w:left="677" w:right="740" w:hanging="298"/>
        <w:jc w:val="left"/>
        <w:rPr>
          <w:sz w:val="18"/>
        </w:rPr>
      </w:pPr>
      <w:r>
        <w:rPr>
          <w:w w:val="105"/>
          <w:sz w:val="18"/>
        </w:rPr>
        <w:t>Recruited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hired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3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help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desk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analysts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within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28-day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time-to-ﬁll, participating in screening, technical assessments, and ﬁnal selection.</w:t>
      </w:r>
    </w:p>
    <w:sectPr>
      <w:type w:val="continuous"/>
      <w:pgSz w:w="11920" w:h="16860"/>
      <w:pgMar w:top="880" w:bottom="280" w:left="141" w:right="0"/>
      <w:cols w:num="2" w:equalWidth="0">
        <w:col w:w="3300" w:space="699"/>
        <w:col w:w="778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58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42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24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06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788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070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52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34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916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9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4006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675"/>
      <w:outlineLvl w:val="3"/>
    </w:pPr>
    <w:rPr>
      <w:rFonts w:ascii="Arial" w:hAnsi="Arial" w:eastAsia="Arial" w:cs="Arial"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75" w:hanging="29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ines.asante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2026-10-04T03:17:08Z</dcterms:created>
  <dcterms:modified xsi:type="dcterms:W3CDTF">2026-10-04T03:17:08Z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