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ELISE</w:t>
      </w:r>
      <w:r>
        <w:rPr>
          <w:color w:val="FFFFFF"/>
          <w:spacing w:val="-39"/>
        </w:rPr>
        <w:t> </w:t>
      </w:r>
      <w:r>
        <w:rPr>
          <w:color w:val="FFFFFF"/>
          <w:spacing w:val="-2"/>
        </w:rPr>
        <w:t>ACKERMAN</w:t>
      </w:r>
    </w:p>
    <w:p>
      <w:pPr>
        <w:pStyle w:val="Heading3"/>
      </w:pPr>
      <w:r>
        <w:rPr>
          <w:color w:val="FFFFFF"/>
          <w:spacing w:val="-2"/>
          <w:w w:val="105"/>
        </w:rPr>
        <w:t>New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School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Nurse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Rexburg,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ID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(208)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elise.ackerman@example.com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New</w:t>
      </w:r>
      <w:r>
        <w:rPr>
          <w:spacing w:val="-8"/>
          <w:w w:val="105"/>
        </w:rPr>
        <w:t> </w:t>
      </w:r>
      <w:r>
        <w:rPr>
          <w:w w:val="105"/>
        </w:rPr>
        <w:t>School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Nurse</w:t>
      </w:r>
    </w:p>
    <w:p>
      <w:pPr>
        <w:pStyle w:val="BodyText"/>
        <w:spacing w:before="71"/>
        <w:ind w:left="4761"/>
      </w:pPr>
      <w:r>
        <w:rPr>
          <w:w w:val="105"/>
        </w:rPr>
        <w:t>Teton</w:t>
      </w:r>
      <w:r>
        <w:rPr>
          <w:spacing w:val="-11"/>
          <w:w w:val="105"/>
        </w:rPr>
        <w:t> </w:t>
      </w:r>
      <w:r>
        <w:rPr>
          <w:w w:val="105"/>
        </w:rPr>
        <w:t>Creek</w:t>
      </w:r>
      <w:r>
        <w:rPr>
          <w:spacing w:val="-10"/>
          <w:w w:val="105"/>
        </w:rPr>
        <w:t> </w:t>
      </w:r>
      <w:r>
        <w:rPr>
          <w:w w:val="105"/>
        </w:rPr>
        <w:t>Elementary</w:t>
      </w:r>
      <w:r>
        <w:rPr>
          <w:spacing w:val="-10"/>
          <w:w w:val="105"/>
        </w:rPr>
        <w:t> </w:t>
      </w:r>
      <w:r>
        <w:rPr>
          <w:w w:val="105"/>
        </w:rPr>
        <w:t>District,</w:t>
      </w:r>
      <w:r>
        <w:rPr>
          <w:spacing w:val="-10"/>
          <w:w w:val="105"/>
        </w:rPr>
        <w:t> </w:t>
      </w:r>
      <w:r>
        <w:rPr>
          <w:w w:val="105"/>
        </w:rPr>
        <w:t>Rexburg,</w:t>
      </w:r>
      <w:r>
        <w:rPr>
          <w:spacing w:val="-11"/>
          <w:w w:val="105"/>
        </w:rPr>
        <w:t> </w:t>
      </w:r>
      <w:r>
        <w:rPr>
          <w:w w:val="105"/>
        </w:rPr>
        <w:t>ID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2024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248650">
                                <a:moveTo>
                                  <a:pt x="2771774" y="8248649"/>
                                </a:moveTo>
                                <a:lnTo>
                                  <a:pt x="0" y="82486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019675">
                                <a:moveTo>
                                  <a:pt x="47625" y="4802022"/>
                                </a:moveTo>
                                <a:lnTo>
                                  <a:pt x="27165" y="4781550"/>
                                </a:lnTo>
                                <a:lnTo>
                                  <a:pt x="20472" y="4781550"/>
                                </a:lnTo>
                                <a:lnTo>
                                  <a:pt x="0" y="4802022"/>
                                </a:lnTo>
                                <a:lnTo>
                                  <a:pt x="0" y="4805591"/>
                                </a:lnTo>
                                <a:lnTo>
                                  <a:pt x="0" y="4808715"/>
                                </a:lnTo>
                                <a:lnTo>
                                  <a:pt x="20472" y="4829175"/>
                                </a:lnTo>
                                <a:lnTo>
                                  <a:pt x="27165" y="4829175"/>
                                </a:lnTo>
                                <a:lnTo>
                                  <a:pt x="47625" y="4808715"/>
                                </a:lnTo>
                                <a:lnTo>
                                  <a:pt x="47625" y="48020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4611522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22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4426597"/>
                                </a:moveTo>
                                <a:lnTo>
                                  <a:pt x="31102" y="4410075"/>
                                </a:lnTo>
                                <a:lnTo>
                                  <a:pt x="16535" y="4410075"/>
                                </a:lnTo>
                                <a:lnTo>
                                  <a:pt x="0" y="4426597"/>
                                </a:lnTo>
                                <a:lnTo>
                                  <a:pt x="0" y="4429125"/>
                                </a:lnTo>
                                <a:lnTo>
                                  <a:pt x="0" y="4431652"/>
                                </a:lnTo>
                                <a:lnTo>
                                  <a:pt x="16535" y="4448175"/>
                                </a:lnTo>
                                <a:lnTo>
                                  <a:pt x="31102" y="4448175"/>
                                </a:lnTo>
                                <a:lnTo>
                                  <a:pt x="47625" y="4431652"/>
                                </a:lnTo>
                                <a:lnTo>
                                  <a:pt x="47625" y="4426597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3859047"/>
                                </a:moveTo>
                                <a:lnTo>
                                  <a:pt x="27165" y="3838575"/>
                                </a:lnTo>
                                <a:lnTo>
                                  <a:pt x="20472" y="3838575"/>
                                </a:lnTo>
                                <a:lnTo>
                                  <a:pt x="0" y="3859047"/>
                                </a:lnTo>
                                <a:lnTo>
                                  <a:pt x="0" y="3862616"/>
                                </a:lnTo>
                                <a:lnTo>
                                  <a:pt x="0" y="3865740"/>
                                </a:lnTo>
                                <a:lnTo>
                                  <a:pt x="20472" y="3886200"/>
                                </a:lnTo>
                                <a:lnTo>
                                  <a:pt x="27165" y="3886200"/>
                                </a:lnTo>
                                <a:lnTo>
                                  <a:pt x="47625" y="3865740"/>
                                </a:lnTo>
                                <a:lnTo>
                                  <a:pt x="47625" y="3859047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2628900" y="4992522"/>
                                </a:moveTo>
                                <a:lnTo>
                                  <a:pt x="2608440" y="4972050"/>
                                </a:lnTo>
                                <a:lnTo>
                                  <a:pt x="2601747" y="4972050"/>
                                </a:lnTo>
                                <a:lnTo>
                                  <a:pt x="2581275" y="4992522"/>
                                </a:lnTo>
                                <a:lnTo>
                                  <a:pt x="2581275" y="4996091"/>
                                </a:lnTo>
                                <a:lnTo>
                                  <a:pt x="2581275" y="4999215"/>
                                </a:lnTo>
                                <a:lnTo>
                                  <a:pt x="2601747" y="5019675"/>
                                </a:lnTo>
                                <a:lnTo>
                                  <a:pt x="2608440" y="5019675"/>
                                </a:lnTo>
                                <a:lnTo>
                                  <a:pt x="2628900" y="4999215"/>
                                </a:lnTo>
                                <a:lnTo>
                                  <a:pt x="2628900" y="4992522"/>
                                </a:lnTo>
                                <a:close/>
                              </a:path>
                              <a:path w="2819400" h="5019675">
                                <a:moveTo>
                                  <a:pt x="2628900" y="4678197"/>
                                </a:moveTo>
                                <a:lnTo>
                                  <a:pt x="2608440" y="4657725"/>
                                </a:lnTo>
                                <a:lnTo>
                                  <a:pt x="2601747" y="4657725"/>
                                </a:lnTo>
                                <a:lnTo>
                                  <a:pt x="2581275" y="4678197"/>
                                </a:lnTo>
                                <a:lnTo>
                                  <a:pt x="2581275" y="4681766"/>
                                </a:lnTo>
                                <a:lnTo>
                                  <a:pt x="2581275" y="4684890"/>
                                </a:lnTo>
                                <a:lnTo>
                                  <a:pt x="2601747" y="4705350"/>
                                </a:lnTo>
                                <a:lnTo>
                                  <a:pt x="2608440" y="4705350"/>
                                </a:lnTo>
                                <a:lnTo>
                                  <a:pt x="2628900" y="4684890"/>
                                </a:lnTo>
                                <a:lnTo>
                                  <a:pt x="2628900" y="4678197"/>
                                </a:lnTo>
                                <a:close/>
                              </a:path>
                              <a:path w="2819400" h="5019675">
                                <a:moveTo>
                                  <a:pt x="2628900" y="4487697"/>
                                </a:moveTo>
                                <a:lnTo>
                                  <a:pt x="2608440" y="4467225"/>
                                </a:lnTo>
                                <a:lnTo>
                                  <a:pt x="2601747" y="4467225"/>
                                </a:lnTo>
                                <a:lnTo>
                                  <a:pt x="2581275" y="4487697"/>
                                </a:lnTo>
                                <a:lnTo>
                                  <a:pt x="2581275" y="4491266"/>
                                </a:lnTo>
                                <a:lnTo>
                                  <a:pt x="2581275" y="4494390"/>
                                </a:lnTo>
                                <a:lnTo>
                                  <a:pt x="2601747" y="4514850"/>
                                </a:lnTo>
                                <a:lnTo>
                                  <a:pt x="2608440" y="4514850"/>
                                </a:lnTo>
                                <a:lnTo>
                                  <a:pt x="2628900" y="4494390"/>
                                </a:lnTo>
                                <a:lnTo>
                                  <a:pt x="2628900" y="4487697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3154197"/>
                                </a:moveTo>
                                <a:lnTo>
                                  <a:pt x="2798940" y="3133725"/>
                                </a:lnTo>
                                <a:lnTo>
                                  <a:pt x="2792247" y="3133725"/>
                                </a:lnTo>
                                <a:lnTo>
                                  <a:pt x="2771775" y="3154197"/>
                                </a:lnTo>
                                <a:lnTo>
                                  <a:pt x="2771775" y="3157766"/>
                                </a:lnTo>
                                <a:lnTo>
                                  <a:pt x="2771775" y="3160890"/>
                                </a:lnTo>
                                <a:lnTo>
                                  <a:pt x="2792247" y="3181350"/>
                                </a:lnTo>
                                <a:lnTo>
                                  <a:pt x="2798940" y="3181350"/>
                                </a:lnTo>
                                <a:lnTo>
                                  <a:pt x="2819400" y="3160890"/>
                                </a:lnTo>
                                <a:lnTo>
                                  <a:pt x="2819400" y="3154197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2716047"/>
                                </a:moveTo>
                                <a:lnTo>
                                  <a:pt x="2798940" y="2695575"/>
                                </a:lnTo>
                                <a:lnTo>
                                  <a:pt x="2792247" y="2695575"/>
                                </a:lnTo>
                                <a:lnTo>
                                  <a:pt x="2771775" y="2716047"/>
                                </a:lnTo>
                                <a:lnTo>
                                  <a:pt x="2771775" y="2719616"/>
                                </a:lnTo>
                                <a:lnTo>
                                  <a:pt x="2771775" y="2722740"/>
                                </a:lnTo>
                                <a:lnTo>
                                  <a:pt x="2792247" y="2743200"/>
                                </a:lnTo>
                                <a:lnTo>
                                  <a:pt x="2798940" y="2743200"/>
                                </a:lnTo>
                                <a:lnTo>
                                  <a:pt x="2819400" y="2722740"/>
                                </a:lnTo>
                                <a:lnTo>
                                  <a:pt x="2819400" y="2716047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2268372"/>
                                </a:moveTo>
                                <a:lnTo>
                                  <a:pt x="2798940" y="2247900"/>
                                </a:lnTo>
                                <a:lnTo>
                                  <a:pt x="2792247" y="2247900"/>
                                </a:lnTo>
                                <a:lnTo>
                                  <a:pt x="2771775" y="2268372"/>
                                </a:lnTo>
                                <a:lnTo>
                                  <a:pt x="2771775" y="2271941"/>
                                </a:lnTo>
                                <a:lnTo>
                                  <a:pt x="2771775" y="2275065"/>
                                </a:lnTo>
                                <a:lnTo>
                                  <a:pt x="2792247" y="2295525"/>
                                </a:lnTo>
                                <a:lnTo>
                                  <a:pt x="2798940" y="2295525"/>
                                </a:lnTo>
                                <a:lnTo>
                                  <a:pt x="2819400" y="2275065"/>
                                </a:lnTo>
                                <a:lnTo>
                                  <a:pt x="2819400" y="2268372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0196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4720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2990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7905" id="docshape7" coordorigin="690,4365" coordsize="4440,7905" path="m765,11927l764,11922,760,11913,758,11909,751,11902,747,11900,738,11896,733,11895,722,11895,717,11896,708,11900,704,11902,697,11909,695,11913,691,11922,690,11927,690,11933,690,11938,691,11943,695,11952,697,11956,704,11963,708,11965,717,11969,722,11970,733,11970,738,11969,747,11965,751,11963,758,11956,760,11952,764,11943,765,11938,765,1192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336l764,11332,761,11325,759,11322,753,11316,750,11314,743,11311,739,11310,716,11310,712,11311,705,11314,702,11316,696,11322,694,11325,691,11332,690,11336,690,11340,690,11344,691,11348,694,11355,696,11358,702,11364,705,11366,712,11369,716,11370,739,11370,743,11369,750,11366,753,11364,759,11358,761,11355,764,11348,765,11344,765,11336xm765,11042l764,11037,760,11028,758,11024,751,11017,747,11015,738,11011,733,11010,722,11010,717,11011,708,11015,704,11017,697,11024,695,11028,691,11037,690,11042,690,11048,690,11053,691,11058,695,11067,697,11071,704,11078,708,11080,717,11084,722,11085,733,11085,738,11084,747,11080,751,11078,758,11071,760,11067,764,11058,765,11053,765,1104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42l764,10437,760,10428,758,10424,751,10417,747,10415,738,10411,733,10410,722,10410,717,10411,708,10415,704,10417,697,10424,695,10428,691,10437,690,10442,690,10448,690,10453,691,10458,695,10467,697,10471,704,10478,708,10480,717,10484,722,10485,733,10485,738,10484,747,10480,751,10478,758,10471,760,10467,764,10458,765,10453,765,10442xm765,9947l764,9942,760,9933,758,9929,751,9922,747,9920,738,9916,733,9915,722,9915,717,9916,708,9920,704,9922,697,9929,695,9933,691,9942,690,9947,690,9953,690,9958,691,9963,695,9972,697,9976,704,9983,708,9985,717,9989,722,9990,733,9990,738,9989,747,9985,751,9983,758,9976,760,9972,764,9963,765,9958,765,9947xm765,9647l764,9642,760,9633,758,9629,751,9622,747,9620,738,9616,733,9615,722,9615,717,9616,708,9620,704,9622,697,9629,695,9633,691,9642,690,9647,690,9653,690,9658,691,9663,695,9672,697,9676,704,9683,708,9685,717,9689,722,9690,733,9690,738,9689,747,9685,751,9683,758,9676,760,9672,764,9663,765,9658,765,9647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765,9047l764,9042,760,9033,758,9029,751,9022,747,9020,738,9016,733,9015,722,9015,717,9016,708,9020,704,9022,697,9029,695,9033,691,9042,690,9047,690,9053,690,9058,691,9063,695,9072,697,9076,704,9083,708,9085,717,9089,722,9090,733,9090,738,9089,747,9085,751,9083,758,9076,760,9072,764,9063,765,9058,765,9047xm4830,12227l4829,12222,4825,12213,4823,12209,4816,12202,4812,12200,4803,12196,4798,12195,4787,12195,4782,12196,4773,12200,4769,12202,4762,12209,4760,12213,4756,12222,4755,12227,4755,12233,4755,12238,4756,12243,4760,12252,4762,12256,4769,12263,4773,12265,4782,12269,4787,12270,4798,12270,4803,12269,4812,12265,4816,12263,4823,12256,4825,12252,4829,12243,4830,12238,4830,12227xm4830,11732l4829,11727,4825,11718,4823,11714,4816,11707,4812,11705,4803,11701,4798,11700,4787,11700,4782,11701,4773,11705,4769,11707,4762,11714,4760,11718,4756,11727,4755,11732,4755,11738,4755,11743,4756,11748,4760,11757,4762,11761,4769,11768,4773,11770,4782,11774,4787,11775,4798,11775,4803,11774,4812,11770,4816,11768,4823,11761,4825,11757,4829,11748,4830,11743,4830,11732xm4830,11432l4829,11427,4825,11418,4823,11414,4816,11407,4812,11405,4803,11401,4798,11400,4787,11400,4782,11401,4773,11405,4769,11407,4762,11414,4760,11418,4756,11427,4755,11432,4755,11438,4755,11443,4756,11448,4760,11457,4762,11461,4769,11468,4773,11470,4782,11474,4787,11475,4798,11475,4803,11474,4812,11470,4816,11468,4823,11461,4825,11457,4829,11448,4830,11443,4830,11432xm5130,9332l5129,9327,5125,9318,5123,9314,5116,9307,5112,9305,5103,9301,5098,9300,5087,9300,5082,9301,5073,9305,5069,9307,5062,9314,5060,9318,5056,9327,5055,9332,5055,9338,5055,9343,5056,9348,5060,9357,5062,9361,5069,9368,5073,9370,5082,9374,5087,9375,5098,9375,5103,9374,5112,9370,5116,9368,5123,9361,5125,9357,5129,9348,5130,9343,5130,9332xm5130,8642l5129,8637,5125,8628,5123,8624,5116,8617,5112,8615,5103,8611,5098,8610,5087,8610,5082,8611,5073,8615,5069,8617,5062,8624,5060,8628,5056,8637,5055,8642,5055,8648,5055,8653,5056,8658,5060,8667,5062,8671,5069,8678,5073,8680,5082,8684,5087,8685,5098,8685,5103,8684,5112,8680,5116,8678,5123,8671,5125,8667,5129,8658,5130,8653,5130,8642xm5130,7937l5129,7932,5125,7923,5123,7919,5116,7912,5112,7910,5103,7906,5098,7905,5087,7905,5082,7906,5073,7910,5069,7912,5062,7919,5060,7923,5056,7932,5055,7937,5055,7943,5055,7948,5056,7953,5060,7962,5062,7966,5069,7973,5073,7975,5082,7979,5087,7980,5098,7980,5103,7979,5112,7975,5116,7973,5123,7966,5125,7962,5129,7953,5130,7948,5130,7937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63" w:firstLine="0"/>
        <w:jc w:val="left"/>
        <w:rPr>
          <w:sz w:val="18"/>
        </w:rPr>
      </w:pPr>
      <w:r>
        <w:rPr>
          <w:w w:val="105"/>
          <w:sz w:val="18"/>
        </w:rPr>
        <w:t>Registered nurse with 3 years of experience in pediatric clinical care and K-12 school health services, holding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BSN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Support certiﬁcation. Audited and updated vaccination records for 274 students using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SNAP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Software,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raising the immunization record compliance rate from 83.9% to 98.18% within 7 months. Manages individualized Section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504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plans,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responds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 anaphylaxis and emergency incidents, and documents walk-in encounters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 blood glucose monitoring tools.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3"/>
        <w:rPr>
          <w:sz w:val="18"/>
        </w:rPr>
      </w:pPr>
    </w:p>
    <w:p>
      <w:pPr>
        <w:spacing w:line="348" w:lineRule="auto" w:before="0"/>
        <w:ind w:left="985" w:right="349" w:firstLine="0"/>
        <w:jc w:val="left"/>
        <w:rPr>
          <w:sz w:val="18"/>
        </w:rPr>
      </w:pPr>
      <w:r>
        <w:rPr>
          <w:w w:val="105"/>
          <w:sz w:val="18"/>
        </w:rPr>
        <w:t>SNAP Nursing Software Blood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Glucose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Monitoring FERPA Compliance</w:t>
      </w:r>
    </w:p>
    <w:p>
      <w:pPr>
        <w:spacing w:line="225" w:lineRule="auto" w:before="10"/>
        <w:ind w:left="985" w:right="349" w:firstLine="0"/>
        <w:jc w:val="left"/>
        <w:rPr>
          <w:sz w:val="18"/>
        </w:rPr>
      </w:pPr>
      <w:r>
        <w:rPr>
          <w:w w:val="105"/>
          <w:sz w:val="18"/>
        </w:rPr>
        <w:t>Section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504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Accommodation </w:t>
      </w:r>
      <w:r>
        <w:rPr>
          <w:spacing w:val="-2"/>
          <w:w w:val="105"/>
          <w:sz w:val="18"/>
        </w:rPr>
        <w:t>Plans</w:t>
      </w:r>
    </w:p>
    <w:p>
      <w:pPr>
        <w:spacing w:line="348" w:lineRule="auto" w:before="96"/>
        <w:ind w:left="985" w:right="33" w:firstLine="0"/>
        <w:jc w:val="left"/>
        <w:rPr>
          <w:sz w:val="18"/>
        </w:rPr>
      </w:pPr>
      <w:r>
        <w:rPr>
          <w:w w:val="105"/>
          <w:sz w:val="18"/>
        </w:rPr>
        <w:t>Pediatric Clinical Assessment </w:t>
      </w:r>
      <w:r>
        <w:rPr>
          <w:spacing w:val="-2"/>
          <w:w w:val="105"/>
          <w:sz w:val="18"/>
        </w:rPr>
        <w:t>AED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EpiPen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Administration </w:t>
      </w:r>
      <w:r>
        <w:rPr>
          <w:w w:val="105"/>
          <w:sz w:val="18"/>
        </w:rPr>
        <w:t>Microsoft Excel</w:t>
      </w:r>
    </w:p>
    <w:p>
      <w:pPr>
        <w:spacing w:line="331" w:lineRule="auto" w:before="0"/>
        <w:ind w:left="985" w:right="33" w:firstLine="0"/>
        <w:jc w:val="left"/>
        <w:rPr>
          <w:sz w:val="18"/>
        </w:rPr>
      </w:pPr>
      <w:r>
        <w:rPr>
          <w:w w:val="105"/>
          <w:sz w:val="18"/>
        </w:rPr>
        <w:t>Blood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Borne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Pathogen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Standards Triage and First Aid</w:t>
      </w:r>
    </w:p>
    <w:p>
      <w:pPr>
        <w:spacing w:before="13"/>
        <w:ind w:left="985" w:right="0" w:firstLine="0"/>
        <w:jc w:val="left"/>
        <w:rPr>
          <w:sz w:val="18"/>
        </w:rPr>
      </w:pPr>
      <w:r>
        <w:rPr>
          <w:sz w:val="18"/>
        </w:rPr>
        <w:t>IEP</w:t>
      </w:r>
      <w:r>
        <w:rPr>
          <w:spacing w:val="-2"/>
          <w:sz w:val="18"/>
        </w:rPr>
        <w:t> </w:t>
      </w:r>
      <w:r>
        <w:rPr>
          <w:sz w:val="18"/>
        </w:rPr>
        <w:t>Health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Coordination</w:t>
      </w:r>
    </w:p>
    <w:p>
      <w:pPr>
        <w:pStyle w:val="BodyText"/>
        <w:spacing w:line="264" w:lineRule="auto" w:before="79"/>
        <w:ind w:left="1189" w:right="31"/>
      </w:pPr>
      <w:r>
        <w:rPr/>
        <w:br w:type="column"/>
      </w:r>
      <w:r>
        <w:rPr>
          <w:w w:val="105"/>
        </w:rPr>
        <w:t>Audited and updated vaccination records for 274 students using SNAP Nursing Software,</w:t>
      </w:r>
      <w:r>
        <w:rPr>
          <w:spacing w:val="-3"/>
          <w:w w:val="105"/>
        </w:rPr>
        <w:t> </w:t>
      </w:r>
      <w:r>
        <w:rPr>
          <w:w w:val="105"/>
        </w:rPr>
        <w:t>raising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immunization</w:t>
      </w:r>
      <w:r>
        <w:rPr>
          <w:spacing w:val="-3"/>
          <w:w w:val="105"/>
        </w:rPr>
        <w:t> </w:t>
      </w:r>
      <w:r>
        <w:rPr>
          <w:w w:val="105"/>
        </w:rPr>
        <w:t>record</w:t>
      </w:r>
      <w:r>
        <w:rPr>
          <w:spacing w:val="-3"/>
          <w:w w:val="105"/>
        </w:rPr>
        <w:t> </w:t>
      </w:r>
      <w:r>
        <w:rPr>
          <w:w w:val="105"/>
        </w:rPr>
        <w:t>compliance</w:t>
      </w:r>
      <w:r>
        <w:rPr>
          <w:spacing w:val="-3"/>
          <w:w w:val="105"/>
        </w:rPr>
        <w:t> </w:t>
      </w:r>
      <w:r>
        <w:rPr>
          <w:w w:val="105"/>
        </w:rPr>
        <w:t>rate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83.9%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98.18% within 7 months.</w:t>
      </w:r>
    </w:p>
    <w:p>
      <w:pPr>
        <w:pStyle w:val="BodyText"/>
        <w:spacing w:line="264" w:lineRule="auto" w:before="98"/>
        <w:ind w:left="1189" w:right="4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Serve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2"/>
          <w:w w:val="105"/>
        </w:rPr>
        <w:t> </w:t>
      </w:r>
      <w:r>
        <w:rPr>
          <w:w w:val="105"/>
        </w:rPr>
        <w:t>average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78</w:t>
      </w:r>
      <w:r>
        <w:rPr>
          <w:spacing w:val="-2"/>
          <w:w w:val="105"/>
        </w:rPr>
        <w:t> </w:t>
      </w:r>
      <w:r>
        <w:rPr>
          <w:w w:val="105"/>
        </w:rPr>
        <w:t>students</w:t>
      </w:r>
      <w:r>
        <w:rPr>
          <w:spacing w:val="-2"/>
          <w:w w:val="105"/>
        </w:rPr>
        <w:t> </w:t>
      </w:r>
      <w:r>
        <w:rPr>
          <w:w w:val="105"/>
        </w:rPr>
        <w:t>daily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walk-in</w:t>
      </w:r>
      <w:r>
        <w:rPr>
          <w:spacing w:val="-2"/>
          <w:w w:val="105"/>
        </w:rPr>
        <w:t> </w:t>
      </w:r>
      <w:r>
        <w:rPr>
          <w:w w:val="105"/>
        </w:rPr>
        <w:t>assessments,</w:t>
      </w:r>
      <w:r>
        <w:rPr>
          <w:spacing w:val="-2"/>
          <w:w w:val="105"/>
        </w:rPr>
        <w:t> </w:t>
      </w:r>
      <w:r>
        <w:rPr>
          <w:w w:val="105"/>
        </w:rPr>
        <w:t>ﬁrst</w:t>
      </w:r>
      <w:r>
        <w:rPr>
          <w:spacing w:val="-2"/>
          <w:w w:val="105"/>
        </w:rPr>
        <w:t> </w:t>
      </w:r>
      <w:r>
        <w:rPr>
          <w:w w:val="105"/>
        </w:rPr>
        <w:t>aid,</w:t>
      </w:r>
      <w:r>
        <w:rPr>
          <w:spacing w:val="-2"/>
          <w:w w:val="105"/>
        </w:rPr>
        <w:t> </w:t>
      </w:r>
      <w:r>
        <w:rPr>
          <w:w w:val="105"/>
        </w:rPr>
        <w:t>and chronic-condition monitoring, documenting each visit within 3 minutes of encounter close.</w:t>
      </w:r>
    </w:p>
    <w:p>
      <w:pPr>
        <w:pStyle w:val="BodyText"/>
        <w:spacing w:line="264" w:lineRule="auto" w:before="97"/>
        <w:ind w:left="1189" w:right="31"/>
      </w:pPr>
      <w:r>
        <w:rPr>
          <w:w w:val="105"/>
        </w:rPr>
        <w:t>Responded to 14 emergency incidents during the 2024-2025 school year, including</w:t>
      </w:r>
      <w:r>
        <w:rPr>
          <w:spacing w:val="-1"/>
          <w:w w:val="105"/>
        </w:rPr>
        <w:t> </w:t>
      </w:r>
      <w:r>
        <w:rPr>
          <w:w w:val="105"/>
        </w:rPr>
        <w:t>3</w:t>
      </w:r>
      <w:r>
        <w:rPr>
          <w:spacing w:val="-1"/>
          <w:w w:val="105"/>
        </w:rPr>
        <w:t> </w:t>
      </w:r>
      <w:r>
        <w:rPr>
          <w:w w:val="105"/>
        </w:rPr>
        <w:t>anaphylaxis</w:t>
      </w:r>
      <w:r>
        <w:rPr>
          <w:spacing w:val="-1"/>
          <w:w w:val="105"/>
        </w:rPr>
        <w:t> </w:t>
      </w:r>
      <w:r>
        <w:rPr>
          <w:w w:val="105"/>
        </w:rPr>
        <w:t>events</w:t>
      </w:r>
      <w:r>
        <w:rPr>
          <w:spacing w:val="-1"/>
          <w:w w:val="105"/>
        </w:rPr>
        <w:t> </w:t>
      </w:r>
      <w:r>
        <w:rPr>
          <w:w w:val="105"/>
        </w:rPr>
        <w:t>requiring</w:t>
      </w:r>
      <w:r>
        <w:rPr>
          <w:spacing w:val="-1"/>
          <w:w w:val="105"/>
        </w:rPr>
        <w:t> </w:t>
      </w:r>
      <w:r>
        <w:rPr>
          <w:w w:val="105"/>
        </w:rPr>
        <w:t>EpiPen</w:t>
      </w:r>
      <w:r>
        <w:rPr>
          <w:spacing w:val="-1"/>
          <w:w w:val="105"/>
        </w:rPr>
        <w:t> </w:t>
      </w:r>
      <w:r>
        <w:rPr>
          <w:w w:val="105"/>
        </w:rPr>
        <w:t>administration,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zero</w:t>
      </w:r>
      <w:r>
        <w:rPr>
          <w:spacing w:val="-1"/>
          <w:w w:val="105"/>
        </w:rPr>
        <w:t> </w:t>
      </w:r>
      <w:r>
        <w:rPr>
          <w:w w:val="105"/>
        </w:rPr>
        <w:t>adverse </w:t>
      </w:r>
      <w:r>
        <w:rPr>
          <w:spacing w:val="-2"/>
          <w:w w:val="105"/>
        </w:rPr>
        <w:t>outcomes.</w:t>
      </w:r>
    </w:p>
    <w:p>
      <w:pPr>
        <w:pStyle w:val="BodyText"/>
        <w:spacing w:line="264" w:lineRule="auto" w:before="83"/>
        <w:ind w:left="1189" w:right="5"/>
      </w:pPr>
      <w:r>
        <w:rPr>
          <w:w w:val="105"/>
        </w:rPr>
        <w:t>Maintain individualized health plans under Section 504 for 11 students with asthma, diabetes, and food allergies, coordinating updates with families each </w:t>
      </w:r>
      <w:r>
        <w:rPr>
          <w:spacing w:val="-2"/>
          <w:w w:val="105"/>
        </w:rPr>
        <w:t>quarter.</w:t>
      </w:r>
    </w:p>
    <w:p>
      <w:pPr>
        <w:pStyle w:val="BodyText"/>
        <w:spacing w:before="4"/>
      </w:pPr>
    </w:p>
    <w:p>
      <w:pPr>
        <w:pStyle w:val="BodyText"/>
        <w:ind w:left="595"/>
      </w:pPr>
      <w:r>
        <w:rPr>
          <w:w w:val="105"/>
        </w:rPr>
        <w:t>Staff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Nurse</w:t>
      </w:r>
    </w:p>
    <w:p>
      <w:pPr>
        <w:pStyle w:val="BodyText"/>
        <w:spacing w:before="71"/>
        <w:ind w:left="595"/>
      </w:pPr>
      <w:r>
        <w:rPr>
          <w:w w:val="105"/>
        </w:rPr>
        <w:t>Silver</w:t>
      </w:r>
      <w:r>
        <w:rPr>
          <w:spacing w:val="-7"/>
          <w:w w:val="105"/>
        </w:rPr>
        <w:t> </w:t>
      </w:r>
      <w:r>
        <w:rPr>
          <w:w w:val="105"/>
        </w:rPr>
        <w:t>Creek</w:t>
      </w:r>
      <w:r>
        <w:rPr>
          <w:spacing w:val="-7"/>
          <w:w w:val="105"/>
        </w:rPr>
        <w:t> </w:t>
      </w:r>
      <w:r>
        <w:rPr>
          <w:w w:val="105"/>
        </w:rPr>
        <w:t>Pediatric</w:t>
      </w:r>
      <w:r>
        <w:rPr>
          <w:spacing w:val="-7"/>
          <w:w w:val="105"/>
        </w:rPr>
        <w:t> </w:t>
      </w:r>
      <w:r>
        <w:rPr>
          <w:w w:val="105"/>
        </w:rPr>
        <w:t>Clinic,</w:t>
      </w:r>
      <w:r>
        <w:rPr>
          <w:spacing w:val="-7"/>
          <w:w w:val="105"/>
        </w:rPr>
        <w:t> </w:t>
      </w:r>
      <w:r>
        <w:rPr>
          <w:w w:val="105"/>
        </w:rPr>
        <w:t>Idaho</w:t>
      </w:r>
      <w:r>
        <w:rPr>
          <w:spacing w:val="-7"/>
          <w:w w:val="105"/>
        </w:rPr>
        <w:t> </w:t>
      </w:r>
      <w:r>
        <w:rPr>
          <w:w w:val="105"/>
        </w:rPr>
        <w:t>Falls,</w:t>
      </w:r>
      <w:r>
        <w:rPr>
          <w:spacing w:val="-7"/>
          <w:w w:val="105"/>
        </w:rPr>
        <w:t> </w:t>
      </w:r>
      <w:r>
        <w:rPr>
          <w:w w:val="105"/>
        </w:rPr>
        <w:t>ID</w:t>
      </w:r>
      <w:r>
        <w:rPr>
          <w:spacing w:val="1"/>
          <w:w w:val="105"/>
        </w:rPr>
        <w:t> </w:t>
      </w:r>
      <w:r>
        <w:rPr>
          <w:w w:val="105"/>
        </w:rPr>
        <w:t>|</w:t>
      </w:r>
      <w:r>
        <w:rPr>
          <w:spacing w:val="1"/>
          <w:w w:val="105"/>
        </w:rPr>
        <w:t> </w:t>
      </w:r>
      <w:r>
        <w:rPr>
          <w:w w:val="105"/>
        </w:rPr>
        <w:t>2023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189" w:right="20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362348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8.531416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Assessed and triaged an average of 64 pediatric patients daily, recording vitals with blood glucose monitors and sphygmomanometers and charting ﬁndings in under 5 minutes per patient.</w:t>
      </w:r>
    </w:p>
    <w:p>
      <w:pPr>
        <w:pStyle w:val="BodyText"/>
        <w:spacing w:line="264" w:lineRule="auto" w:before="98"/>
        <w:ind w:left="1189" w:right="108"/>
      </w:pPr>
      <w:r>
        <w:rPr>
          <w:w w:val="105"/>
        </w:rPr>
        <w:t>Tracked immunization compliance for a panel of 189 patients, ﬂagging 31 overdue records per month and scheduling follow-up appointments within 48 </w:t>
      </w:r>
      <w:r>
        <w:rPr>
          <w:spacing w:val="-2"/>
          <w:w w:val="105"/>
        </w:rPr>
        <w:t>hours.</w:t>
      </w:r>
    </w:p>
    <w:p>
      <w:pPr>
        <w:pStyle w:val="BodyText"/>
        <w:spacing w:line="273" w:lineRule="auto" w:before="83"/>
        <w:ind w:left="1189" w:right="31"/>
      </w:pPr>
      <w:r>
        <w:rPr>
          <w:w w:val="105"/>
        </w:rPr>
        <w:t>Assisted with 27 urgent care incidents over 11 months, stabilizing patients and preparing transfer documentation for emergency departments.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w w:val="105"/>
        </w:rPr>
        <w:t>Bachelor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Science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Nursing</w:t>
      </w:r>
    </w:p>
    <w:p>
      <w:pPr>
        <w:pStyle w:val="BodyText"/>
        <w:spacing w:before="86"/>
        <w:ind w:left="595"/>
      </w:pPr>
      <w:r>
        <w:rPr>
          <w:w w:val="105"/>
        </w:rPr>
        <w:t>Idaho</w:t>
      </w:r>
      <w:r>
        <w:rPr>
          <w:spacing w:val="-10"/>
          <w:w w:val="105"/>
        </w:rPr>
        <w:t> </w:t>
      </w:r>
      <w:r>
        <w:rPr>
          <w:w w:val="105"/>
        </w:rPr>
        <w:t>State</w:t>
      </w:r>
      <w:r>
        <w:rPr>
          <w:spacing w:val="-10"/>
          <w:w w:val="105"/>
        </w:rPr>
        <w:t> </w:t>
      </w:r>
      <w:r>
        <w:rPr>
          <w:w w:val="105"/>
        </w:rPr>
        <w:t>University,</w:t>
      </w:r>
      <w:r>
        <w:rPr>
          <w:spacing w:val="-10"/>
          <w:w w:val="105"/>
        </w:rPr>
        <w:t> </w:t>
      </w:r>
      <w:r>
        <w:rPr>
          <w:w w:val="105"/>
        </w:rPr>
        <w:t>Pocatello,</w:t>
      </w:r>
      <w:r>
        <w:rPr>
          <w:spacing w:val="-10"/>
          <w:w w:val="105"/>
        </w:rPr>
        <w:t> </w:t>
      </w:r>
      <w:r>
        <w:rPr>
          <w:w w:val="105"/>
        </w:rPr>
        <w:t>ID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2019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4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BodyText"/>
        <w:spacing w:before="168"/>
        <w:ind w:left="892"/>
      </w:pPr>
      <w:r>
        <w:rPr>
          <w:w w:val="105"/>
        </w:rPr>
        <w:t>Registered</w:t>
      </w:r>
      <w:r>
        <w:rPr>
          <w:spacing w:val="-6"/>
          <w:w w:val="105"/>
        </w:rPr>
        <w:t> </w:t>
      </w:r>
      <w:r>
        <w:rPr>
          <w:w w:val="105"/>
        </w:rPr>
        <w:t>Nurse</w:t>
      </w:r>
      <w:r>
        <w:rPr>
          <w:spacing w:val="-6"/>
          <w:w w:val="105"/>
        </w:rPr>
        <w:t> </w:t>
      </w:r>
      <w:r>
        <w:rPr>
          <w:w w:val="105"/>
        </w:rPr>
        <w:t>License,</w:t>
      </w:r>
      <w:r>
        <w:rPr>
          <w:spacing w:val="-5"/>
          <w:w w:val="105"/>
        </w:rPr>
        <w:t> </w:t>
      </w:r>
      <w:r>
        <w:rPr>
          <w:w w:val="105"/>
        </w:rPr>
        <w:t>State</w:t>
      </w:r>
      <w:r>
        <w:rPr>
          <w:spacing w:val="-6"/>
          <w:w w:val="105"/>
        </w:rPr>
        <w:t> </w:t>
      </w:r>
      <w:r>
        <w:rPr>
          <w:w w:val="105"/>
        </w:rPr>
        <w:t>board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nursing,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line="254" w:lineRule="auto" w:before="116"/>
        <w:ind w:left="892" w:right="31"/>
      </w:pP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Licensure</w:t>
      </w:r>
      <w:r>
        <w:rPr>
          <w:spacing w:val="-5"/>
          <w:w w:val="105"/>
        </w:rPr>
        <w:t> </w:t>
      </w:r>
      <w:r>
        <w:rPr>
          <w:w w:val="105"/>
        </w:rPr>
        <w:t>Examination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Registered</w:t>
      </w:r>
      <w:r>
        <w:rPr>
          <w:spacing w:val="-5"/>
          <w:w w:val="105"/>
        </w:rPr>
        <w:t> </w:t>
      </w:r>
      <w:r>
        <w:rPr>
          <w:w w:val="105"/>
        </w:rPr>
        <w:t>Nurses,</w:t>
      </w:r>
      <w:r>
        <w:rPr>
          <w:spacing w:val="-5"/>
          <w:w w:val="105"/>
        </w:rPr>
        <w:t> </w: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of State Boards of Nursing, 2023</w:t>
      </w:r>
    </w:p>
    <w:p>
      <w:pPr>
        <w:pStyle w:val="BodyText"/>
        <w:spacing w:before="105"/>
        <w:ind w:left="892"/>
      </w:pPr>
      <w:r>
        <w:rPr>
          <w:w w:val="105"/>
        </w:rPr>
        <w:t>Basic</w:t>
      </w:r>
      <w:r>
        <w:rPr>
          <w:spacing w:val="-4"/>
          <w:w w:val="105"/>
        </w:rPr>
        <w:t> </w:t>
      </w:r>
      <w:r>
        <w:rPr>
          <w:w w:val="105"/>
        </w:rPr>
        <w:t>Life</w:t>
      </w:r>
      <w:r>
        <w:rPr>
          <w:spacing w:val="-4"/>
          <w:w w:val="105"/>
        </w:rPr>
        <w:t> </w:t>
      </w:r>
      <w:r>
        <w:rPr>
          <w:w w:val="105"/>
        </w:rPr>
        <w:t>Support,</w:t>
      </w:r>
      <w:r>
        <w:rPr>
          <w:spacing w:val="-4"/>
          <w:w w:val="105"/>
        </w:rPr>
        <w:t> </w:t>
      </w:r>
      <w:r>
        <w:rPr>
          <w:w w:val="105"/>
        </w:rPr>
        <w:t>American</w:t>
      </w:r>
      <w:r>
        <w:rPr>
          <w:spacing w:val="-3"/>
          <w:w w:val="105"/>
        </w:rPr>
        <w:t> </w:t>
      </w:r>
      <w:r>
        <w:rPr>
          <w:w w:val="105"/>
        </w:rPr>
        <w:t>Heart</w:t>
      </w:r>
      <w:r>
        <w:rPr>
          <w:spacing w:val="-4"/>
          <w:w w:val="105"/>
        </w:rPr>
        <w:t> </w:t>
      </w:r>
      <w:r>
        <w:rPr>
          <w:w w:val="105"/>
        </w:rPr>
        <w:t>Association,</w:t>
      </w:r>
      <w:r>
        <w:rPr>
          <w:spacing w:val="-4"/>
          <w:w w:val="105"/>
        </w:rPr>
        <w:t> 2025</w:t>
      </w:r>
    </w:p>
    <w:sectPr>
      <w:type w:val="continuous"/>
      <w:pgSz w:w="11920" w:h="16860"/>
      <w:pgMar w:top="1200" w:bottom="280" w:left="0" w:right="425"/>
      <w:cols w:num="2" w:equalWidth="0">
        <w:col w:w="3815" w:space="351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ise.ackerm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2026-10-08T10:21:42Z</dcterms:created>
  <dcterms:modified xsi:type="dcterms:W3CDTF">2026-10-08T10:21:42Z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