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2"/>
        <w:rPr>
          <w:rFonts w:ascii="Times New Roman"/>
          <w:sz w:val="74"/>
        </w:rPr>
      </w:pPr>
    </w:p>
    <w:p>
      <w:pPr>
        <w:spacing w:before="0"/>
        <w:ind w:left="3946" w:right="0" w:firstLine="0"/>
        <w:jc w:val="center"/>
        <w:rPr>
          <w:sz w:val="74"/>
        </w:rPr>
      </w:pPr>
      <w:r>
        <w:rPr>
          <w:b/>
          <w:color w:val="B15E05"/>
          <w:spacing w:val="12"/>
          <w:sz w:val="74"/>
        </w:rPr>
        <w:t>Florence</w:t>
      </w:r>
      <w:r>
        <w:rPr>
          <w:b/>
          <w:color w:val="B15E05"/>
          <w:spacing w:val="32"/>
          <w:sz w:val="74"/>
        </w:rPr>
        <w:t> </w:t>
      </w:r>
      <w:r>
        <w:rPr>
          <w:color w:val="B15E05"/>
          <w:spacing w:val="10"/>
          <w:sz w:val="74"/>
        </w:rPr>
        <w:t>Mizrahi</w:t>
      </w:r>
    </w:p>
    <w:p>
      <w:pPr>
        <w:spacing w:before="192"/>
        <w:ind w:left="3957" w:right="0" w:firstLine="0"/>
        <w:jc w:val="center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2933699</wp:posOffset>
                </wp:positionH>
                <wp:positionV relativeFrom="paragraph">
                  <wp:posOffset>428603</wp:posOffset>
                </wp:positionV>
                <wp:extent cx="4634865" cy="2724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5447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303076" y="13225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5447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4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FFFF"/>
                                  <w:spacing w:val="6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8"/>
                                  <w:sz w:val="26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33.748310pt;width:364.95pt;height:21.45pt;mso-position-horizontal-relative:page;mso-position-vertical-relative:paragraph;z-index:15729152" id="docshapegroup1" coordorigin="4620,675" coordsize="7299,429">
                <v:rect style="position:absolute;left:4620;top:683;width:7299;height:420" id="docshape2" filled="true" fillcolor="#424242" stroked="false">
                  <v:fill type="solid"/>
                </v:rect>
                <v:shape style="position:absolute;left:4620;top:674;width:266;height:429" id="docshape3" coordorigin="4620,675" coordsize="266,429" path="m4620,675l4886,675,4741,908,4620,1104,4620,675xe" filled="true" fillcolor="#ffffff" stroked="false">
                  <v:path arrowok="t"/>
                  <v:fill type="solid"/>
                </v:shape>
                <v:shape style="position:absolute;left:11396;top:695;width:522;height:408" id="docshape4" coordorigin="11396,696" coordsize="522,408" path="m11918,1104l11396,1104,11674,889,11918,696,11918,1104xe" filled="true" fillcolor="#b15e05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620;top:683;width:7299;height:420" type="#_x0000_t202" id="docshape5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4"/>
                            <w:sz w:val="26"/>
                          </w:rPr>
                          <w:t>ABOUT</w:t>
                        </w:r>
                        <w:r>
                          <w:rPr>
                            <w:b/>
                            <w:color w:val="FFFFFF"/>
                            <w:spacing w:val="67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8"/>
                            <w:sz w:val="26"/>
                          </w:rPr>
                          <w:t>ME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B15E05"/>
          <w:sz w:val="22"/>
        </w:rPr>
        <w:t>General</w:t>
      </w:r>
      <w:r>
        <w:rPr>
          <w:b/>
          <w:color w:val="B15E05"/>
          <w:spacing w:val="34"/>
          <w:sz w:val="22"/>
        </w:rPr>
        <w:t> </w:t>
      </w:r>
      <w:r>
        <w:rPr>
          <w:b/>
          <w:color w:val="B15E05"/>
          <w:spacing w:val="-2"/>
          <w:sz w:val="22"/>
        </w:rPr>
        <w:t>Superintendent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171"/>
        <w:rPr>
          <w:b/>
          <w:sz w:val="28"/>
        </w:rPr>
      </w:pPr>
    </w:p>
    <w:p>
      <w:pPr>
        <w:pStyle w:val="Heading1"/>
      </w:pPr>
      <w:r>
        <w:rPr>
          <w:color w:val="FFFFFF"/>
          <w:spacing w:val="21"/>
        </w:rPr>
        <w:t>CONTACT</w:t>
      </w:r>
    </w:p>
    <w:p>
      <w:pPr>
        <w:spacing w:before="23"/>
        <w:ind w:left="107" w:right="0" w:firstLine="0"/>
        <w:jc w:val="left"/>
        <w:rPr>
          <w:b/>
          <w:sz w:val="28"/>
        </w:rPr>
      </w:pPr>
      <w:r>
        <w:rPr>
          <w:b/>
          <w:color w:val="FFFFFF"/>
          <w:spacing w:val="24"/>
          <w:sz w:val="28"/>
        </w:rPr>
        <w:t>INFORMATION</w:t>
      </w:r>
    </w:p>
    <w:p>
      <w:pPr>
        <w:spacing w:before="237"/>
        <w:ind w:left="8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(603)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0132</w:t>
      </w:r>
    </w:p>
    <w:p>
      <w:pPr>
        <w:pStyle w:val="BodyText"/>
        <w:spacing w:before="110"/>
        <w:rPr>
          <w:sz w:val="18"/>
        </w:rPr>
      </w:pPr>
    </w:p>
    <w:p>
      <w:pPr>
        <w:spacing w:line="198" w:lineRule="exact" w:before="1"/>
        <w:ind w:left="869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w w:val="105"/>
            <w:sz w:val="18"/>
          </w:rPr>
          <w:t>florence.mizrahi@example.com</w:t>
        </w:r>
      </w:hyperlink>
    </w:p>
    <w:p>
      <w:pPr>
        <w:pStyle w:val="BodyText"/>
        <w:spacing w:line="292" w:lineRule="auto" w:before="79"/>
        <w:ind w:left="148" w:right="299"/>
        <w:jc w:val="center"/>
      </w:pPr>
      <w:r>
        <w:rPr/>
        <w:br w:type="column"/>
      </w:r>
      <w:r>
        <w:rPr>
          <w:w w:val="105"/>
        </w:rPr>
        <w:t>Certified</w:t>
      </w:r>
      <w:r>
        <w:rPr>
          <w:spacing w:val="40"/>
          <w:w w:val="105"/>
        </w:rPr>
        <w:t> </w:t>
      </w:r>
      <w:r>
        <w:rPr>
          <w:w w:val="105"/>
        </w:rPr>
        <w:t>Construction</w:t>
      </w:r>
      <w:r>
        <w:rPr>
          <w:spacing w:val="40"/>
          <w:w w:val="105"/>
        </w:rPr>
        <w:t> </w:t>
      </w:r>
      <w:r>
        <w:rPr>
          <w:w w:val="105"/>
        </w:rPr>
        <w:t>Manager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12</w:t>
      </w:r>
      <w:r>
        <w:rPr>
          <w:spacing w:val="40"/>
          <w:w w:val="105"/>
        </w:rPr>
        <w:t> </w:t>
      </w:r>
      <w:r>
        <w:rPr>
          <w:w w:val="105"/>
        </w:rPr>
        <w:t>years</w:t>
      </w:r>
      <w:r>
        <w:rPr>
          <w:spacing w:val="40"/>
          <w:w w:val="105"/>
        </w:rPr>
        <w:t> </w:t>
      </w:r>
      <w:r>
        <w:rPr>
          <w:w w:val="105"/>
        </w:rPr>
        <w:t>of</w:t>
      </w:r>
      <w:r>
        <w:rPr>
          <w:spacing w:val="40"/>
          <w:w w:val="105"/>
        </w:rPr>
        <w:t> </w:t>
      </w:r>
      <w:r>
        <w:rPr>
          <w:w w:val="105"/>
        </w:rPr>
        <w:t>experience</w:t>
      </w:r>
      <w:r>
        <w:rPr>
          <w:spacing w:val="40"/>
          <w:w w:val="105"/>
        </w:rPr>
        <w:t> </w:t>
      </w:r>
      <w:r>
        <w:rPr>
          <w:w w:val="105"/>
        </w:rPr>
        <w:t>overseeing</w:t>
      </w:r>
      <w:r>
        <w:rPr>
          <w:spacing w:val="40"/>
          <w:w w:val="105"/>
        </w:rPr>
        <w:t> </w:t>
      </w:r>
      <w:r>
        <w:rPr>
          <w:w w:val="105"/>
        </w:rPr>
        <w:t>concurrent commercial</w:t>
      </w:r>
      <w:r>
        <w:rPr>
          <w:spacing w:val="40"/>
          <w:w w:val="105"/>
        </w:rPr>
        <w:t> </w:t>
      </w:r>
      <w:r>
        <w:rPr>
          <w:w w:val="105"/>
        </w:rPr>
        <w:t>jobsites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logging</w:t>
      </w:r>
      <w:r>
        <w:rPr>
          <w:spacing w:val="40"/>
          <w:w w:val="105"/>
        </w:rPr>
        <w:t> </w:t>
      </w:r>
      <w:r>
        <w:rPr>
          <w:w w:val="105"/>
        </w:rPr>
        <w:t>187,000</w:t>
      </w:r>
      <w:r>
        <w:rPr>
          <w:spacing w:val="40"/>
          <w:w w:val="105"/>
        </w:rPr>
        <w:t> </w:t>
      </w:r>
      <w:r>
        <w:rPr>
          <w:w w:val="105"/>
        </w:rPr>
        <w:t>labor</w:t>
      </w:r>
      <w:r>
        <w:rPr>
          <w:spacing w:val="40"/>
          <w:w w:val="105"/>
        </w:rPr>
        <w:t> </w:t>
      </w:r>
      <w:r>
        <w:rPr>
          <w:w w:val="105"/>
        </w:rPr>
        <w:t>hours</w:t>
      </w:r>
      <w:r>
        <w:rPr>
          <w:spacing w:val="40"/>
          <w:w w:val="105"/>
        </w:rPr>
        <w:t> </w:t>
      </w:r>
      <w:r>
        <w:rPr>
          <w:w w:val="105"/>
        </w:rPr>
        <w:t>incident-free</w:t>
      </w:r>
      <w:r>
        <w:rPr>
          <w:spacing w:val="40"/>
          <w:w w:val="105"/>
        </w:rPr>
        <w:t> </w:t>
      </w:r>
      <w:r>
        <w:rPr>
          <w:w w:val="105"/>
        </w:rPr>
        <w:t>across</w:t>
      </w:r>
      <w:r>
        <w:rPr>
          <w:spacing w:val="40"/>
          <w:w w:val="105"/>
        </w:rPr>
        <w:t> </w:t>
      </w:r>
      <w:r>
        <w:rPr>
          <w:w w:val="105"/>
        </w:rPr>
        <w:t>all</w:t>
      </w:r>
      <w:r>
        <w:rPr>
          <w:spacing w:val="40"/>
          <w:w w:val="105"/>
        </w:rPr>
        <w:t> </w:t>
      </w:r>
      <w:r>
        <w:rPr>
          <w:w w:val="105"/>
        </w:rPr>
        <w:t>active projects</w:t>
      </w:r>
      <w:r>
        <w:rPr>
          <w:spacing w:val="23"/>
          <w:w w:val="105"/>
        </w:rPr>
        <w:t> </w:t>
      </w:r>
      <w:r>
        <w:rPr>
          <w:w w:val="105"/>
        </w:rPr>
        <w:t>over</w:t>
      </w:r>
      <w:r>
        <w:rPr>
          <w:spacing w:val="23"/>
          <w:w w:val="105"/>
        </w:rPr>
        <w:t> </w:t>
      </w:r>
      <w:r>
        <w:rPr>
          <w:w w:val="105"/>
        </w:rPr>
        <w:t>a</w:t>
      </w:r>
      <w:r>
        <w:rPr>
          <w:spacing w:val="23"/>
          <w:w w:val="105"/>
        </w:rPr>
        <w:t> </w:t>
      </w:r>
      <w:r>
        <w:rPr>
          <w:w w:val="105"/>
        </w:rPr>
        <w:t>26-month</w:t>
      </w:r>
      <w:r>
        <w:rPr>
          <w:spacing w:val="23"/>
          <w:w w:val="105"/>
        </w:rPr>
        <w:t> </w:t>
      </w:r>
      <w:r>
        <w:rPr>
          <w:w w:val="105"/>
        </w:rPr>
        <w:t>span.</w:t>
      </w:r>
      <w:r>
        <w:rPr>
          <w:spacing w:val="24"/>
          <w:w w:val="105"/>
        </w:rPr>
        <w:t> </w:t>
      </w:r>
      <w:r>
        <w:rPr>
          <w:w w:val="105"/>
        </w:rPr>
        <w:t>Prepared</w:t>
      </w:r>
      <w:r>
        <w:rPr>
          <w:spacing w:val="23"/>
          <w:w w:val="105"/>
        </w:rPr>
        <w:t> </w:t>
      </w:r>
      <w:r>
        <w:rPr>
          <w:w w:val="105"/>
        </w:rPr>
        <w:t>monthly</w:t>
      </w:r>
      <w:r>
        <w:rPr>
          <w:spacing w:val="23"/>
          <w:w w:val="105"/>
        </w:rPr>
        <w:t> </w:t>
      </w:r>
      <w:r>
        <w:rPr>
          <w:w w:val="105"/>
        </w:rPr>
        <w:t>cost</w:t>
      </w:r>
      <w:r>
        <w:rPr>
          <w:spacing w:val="23"/>
          <w:w w:val="105"/>
        </w:rPr>
        <w:t> </w:t>
      </w:r>
      <w:r>
        <w:rPr>
          <w:w w:val="105"/>
        </w:rPr>
        <w:t>tracking</w:t>
      </w:r>
      <w:r>
        <w:rPr>
          <w:spacing w:val="24"/>
          <w:w w:val="105"/>
        </w:rPr>
        <w:t> </w:t>
      </w:r>
      <w:r>
        <w:rPr>
          <w:w w:val="105"/>
        </w:rPr>
        <w:t>reports</w:t>
      </w:r>
      <w:r>
        <w:rPr>
          <w:spacing w:val="23"/>
          <w:w w:val="105"/>
        </w:rPr>
        <w:t> </w:t>
      </w:r>
      <w:r>
        <w:rPr>
          <w:w w:val="105"/>
        </w:rPr>
        <w:t>for</w:t>
      </w:r>
      <w:r>
        <w:rPr>
          <w:spacing w:val="23"/>
          <w:w w:val="105"/>
        </w:rPr>
        <w:t> </w:t>
      </w:r>
      <w:r>
        <w:rPr>
          <w:w w:val="105"/>
        </w:rPr>
        <w:t>ownership</w:t>
      </w:r>
      <w:r>
        <w:rPr>
          <w:spacing w:val="23"/>
          <w:w w:val="105"/>
        </w:rPr>
        <w:t> </w:t>
      </w:r>
      <w:r>
        <w:rPr>
          <w:spacing w:val="-5"/>
          <w:w w:val="105"/>
        </w:rPr>
        <w:t>on</w:t>
      </w:r>
    </w:p>
    <w:p>
      <w:pPr>
        <w:pStyle w:val="BodyText"/>
        <w:spacing w:line="292" w:lineRule="auto" w:before="2"/>
        <w:ind w:left="148" w:right="299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2933699</wp:posOffset>
                </wp:positionH>
                <wp:positionV relativeFrom="paragraph">
                  <wp:posOffset>557951</wp:posOffset>
                </wp:positionV>
                <wp:extent cx="4634865" cy="28194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5447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295774" y="13224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5447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8"/>
                                  <w:sz w:val="26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6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43.93317pt;width:364.95pt;height:22.2pt;mso-position-horizontal-relative:page;mso-position-vertical-relative:paragraph;z-index:15729664" id="docshapegroup6" coordorigin="4620,879" coordsize="7299,444">
                <v:rect style="position:absolute;left:4620;top:887;width:7299;height:435" id="docshape7" filled="true" fillcolor="#424242" stroked="false">
                  <v:fill type="solid"/>
                </v:rect>
                <v:shape style="position:absolute;left:4620;top:878;width:266;height:429" id="docshape8" coordorigin="4620,879" coordsize="266,429" path="m4620,879l4886,879,4741,1111,4620,1308,4620,879xe" filled="true" fillcolor="#ffffff" stroked="false">
                  <v:path arrowok="t"/>
                  <v:fill type="solid"/>
                </v:shape>
                <v:shape style="position:absolute;left:11385;top:899;width:534;height:417" id="docshape9" coordorigin="11385,899" coordsize="534,417" path="m11918,1316l11385,1316,11674,1092,11918,899,11918,1316xe" filled="true" fillcolor="#b15e05" stroked="false">
                  <v:path arrowok="t"/>
                  <v:fill type="solid"/>
                </v:shape>
                <v:shape style="position:absolute;left:4620;top:887;width:7299;height:435" type="#_x0000_t202" id="docshape10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8"/>
                            <w:sz w:val="26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6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$37.4M</w:t>
      </w:r>
      <w:r>
        <w:rPr>
          <w:spacing w:val="30"/>
          <w:w w:val="105"/>
        </w:rPr>
        <w:t> </w:t>
      </w:r>
      <w:r>
        <w:rPr>
          <w:w w:val="105"/>
        </w:rPr>
        <w:t>in</w:t>
      </w:r>
      <w:r>
        <w:rPr>
          <w:spacing w:val="30"/>
          <w:w w:val="105"/>
        </w:rPr>
        <w:t> </w:t>
      </w:r>
      <w:r>
        <w:rPr>
          <w:w w:val="105"/>
        </w:rPr>
        <w:t>combined</w:t>
      </w:r>
      <w:r>
        <w:rPr>
          <w:spacing w:val="30"/>
          <w:w w:val="105"/>
        </w:rPr>
        <w:t> </w:t>
      </w:r>
      <w:r>
        <w:rPr>
          <w:w w:val="105"/>
        </w:rPr>
        <w:t>project</w:t>
      </w:r>
      <w:r>
        <w:rPr>
          <w:spacing w:val="30"/>
          <w:w w:val="105"/>
        </w:rPr>
        <w:t> </w:t>
      </w:r>
      <w:r>
        <w:rPr>
          <w:w w:val="105"/>
        </w:rPr>
        <w:t>value</w:t>
      </w:r>
      <w:r>
        <w:rPr>
          <w:spacing w:val="30"/>
          <w:w w:val="105"/>
        </w:rPr>
        <w:t> </w:t>
      </w:r>
      <w:r>
        <w:rPr>
          <w:w w:val="105"/>
        </w:rPr>
        <w:t>while</w:t>
      </w:r>
      <w:r>
        <w:rPr>
          <w:spacing w:val="30"/>
          <w:w w:val="105"/>
        </w:rPr>
        <w:t> </w:t>
      </w:r>
      <w:r>
        <w:rPr>
          <w:w w:val="105"/>
        </w:rPr>
        <w:t>maintaining</w:t>
      </w:r>
      <w:r>
        <w:rPr>
          <w:spacing w:val="30"/>
          <w:w w:val="105"/>
        </w:rPr>
        <w:t> </w:t>
      </w:r>
      <w:r>
        <w:rPr>
          <w:w w:val="105"/>
        </w:rPr>
        <w:t>a</w:t>
      </w:r>
      <w:r>
        <w:rPr>
          <w:spacing w:val="30"/>
          <w:w w:val="105"/>
        </w:rPr>
        <w:t> </w:t>
      </w:r>
      <w:r>
        <w:rPr>
          <w:w w:val="105"/>
        </w:rPr>
        <w:t>97.47%</w:t>
      </w:r>
      <w:r>
        <w:rPr>
          <w:spacing w:val="30"/>
          <w:w w:val="105"/>
        </w:rPr>
        <w:t> </w:t>
      </w:r>
      <w:r>
        <w:rPr>
          <w:w w:val="105"/>
        </w:rPr>
        <w:t>first-time</w:t>
      </w:r>
      <w:r>
        <w:rPr>
          <w:spacing w:val="30"/>
          <w:w w:val="105"/>
        </w:rPr>
        <w:t> </w:t>
      </w:r>
      <w:r>
        <w:rPr>
          <w:w w:val="105"/>
        </w:rPr>
        <w:t>inspection</w:t>
      </w:r>
      <w:r>
        <w:rPr>
          <w:spacing w:val="30"/>
          <w:w w:val="105"/>
        </w:rPr>
        <w:t> </w:t>
      </w:r>
      <w:r>
        <w:rPr>
          <w:w w:val="105"/>
        </w:rPr>
        <w:t>pass rate</w:t>
      </w:r>
      <w:r>
        <w:rPr>
          <w:spacing w:val="40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reviewing</w:t>
      </w:r>
      <w:r>
        <w:rPr>
          <w:spacing w:val="40"/>
          <w:w w:val="105"/>
        </w:rPr>
        <w:t> </w:t>
      </w:r>
      <w:r>
        <w:rPr>
          <w:w w:val="105"/>
        </w:rPr>
        <w:t>contractor</w:t>
      </w:r>
      <w:r>
        <w:rPr>
          <w:spacing w:val="40"/>
          <w:w w:val="105"/>
        </w:rPr>
        <w:t> </w:t>
      </w:r>
      <w:r>
        <w:rPr>
          <w:w w:val="105"/>
        </w:rPr>
        <w:t>work</w:t>
      </w:r>
      <w:r>
        <w:rPr>
          <w:spacing w:val="40"/>
          <w:w w:val="105"/>
        </w:rPr>
        <w:t> </w:t>
      </w:r>
      <w:r>
        <w:rPr>
          <w:w w:val="105"/>
        </w:rPr>
        <w:t>against</w:t>
      </w:r>
      <w:r>
        <w:rPr>
          <w:spacing w:val="40"/>
          <w:w w:val="105"/>
        </w:rPr>
        <w:t> </w:t>
      </w:r>
      <w:r>
        <w:rPr>
          <w:w w:val="105"/>
        </w:rPr>
        <w:t>approved</w:t>
      </w:r>
      <w:r>
        <w:rPr>
          <w:spacing w:val="40"/>
          <w:w w:val="105"/>
        </w:rPr>
        <w:t> </w:t>
      </w:r>
      <w:r>
        <w:rPr>
          <w:w w:val="105"/>
        </w:rPr>
        <w:t>drawings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Bluebeam</w:t>
      </w:r>
      <w:r>
        <w:rPr>
          <w:spacing w:val="40"/>
          <w:w w:val="105"/>
        </w:rPr>
        <w:t> </w:t>
      </w:r>
      <w:r>
        <w:rPr>
          <w:w w:val="105"/>
        </w:rPr>
        <w:t>before calling inspections.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ind w:left="107"/>
      </w:pPr>
      <w:r>
        <w:rPr>
          <w:w w:val="105"/>
        </w:rPr>
        <w:t>General</w:t>
      </w:r>
      <w:r>
        <w:rPr>
          <w:spacing w:val="19"/>
          <w:w w:val="105"/>
        </w:rPr>
        <w:t> </w:t>
      </w:r>
      <w:r>
        <w:rPr>
          <w:w w:val="105"/>
        </w:rPr>
        <w:t>Superintendent</w:t>
      </w:r>
      <w:r>
        <w:rPr>
          <w:spacing w:val="27"/>
          <w:w w:val="105"/>
        </w:rPr>
        <w:t> </w:t>
      </w:r>
      <w:r>
        <w:rPr>
          <w:w w:val="105"/>
        </w:rPr>
        <w:t>|</w:t>
      </w:r>
      <w:r>
        <w:rPr>
          <w:spacing w:val="28"/>
          <w:w w:val="105"/>
        </w:rPr>
        <w:t> </w:t>
      </w:r>
      <w:r>
        <w:rPr>
          <w:w w:val="105"/>
        </w:rPr>
        <w:t>Ashuelot</w:t>
      </w:r>
      <w:r>
        <w:rPr>
          <w:spacing w:val="19"/>
          <w:w w:val="105"/>
        </w:rPr>
        <w:t> </w:t>
      </w:r>
      <w:r>
        <w:rPr>
          <w:w w:val="105"/>
        </w:rPr>
        <w:t>Ridge</w:t>
      </w:r>
      <w:r>
        <w:rPr>
          <w:spacing w:val="20"/>
          <w:w w:val="105"/>
        </w:rPr>
        <w:t> </w:t>
      </w:r>
      <w:r>
        <w:rPr>
          <w:w w:val="105"/>
        </w:rPr>
        <w:t>Builders,</w:t>
      </w:r>
      <w:r>
        <w:rPr>
          <w:spacing w:val="20"/>
          <w:w w:val="105"/>
        </w:rPr>
        <w:t> </w:t>
      </w:r>
      <w:r>
        <w:rPr>
          <w:w w:val="105"/>
        </w:rPr>
        <w:t>Claremont,</w:t>
      </w:r>
      <w:r>
        <w:rPr>
          <w:spacing w:val="19"/>
          <w:w w:val="105"/>
        </w:rPr>
        <w:t> </w:t>
      </w:r>
      <w:r>
        <w:rPr>
          <w:spacing w:val="-5"/>
          <w:w w:val="105"/>
        </w:rPr>
        <w:t>NH</w:t>
      </w:r>
    </w:p>
    <w:p>
      <w:pPr>
        <w:pStyle w:val="BodyText"/>
        <w:spacing w:before="54"/>
        <w:ind w:left="107"/>
      </w:pPr>
      <w:r>
        <w:rPr/>
        <w:t>2020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616" w:space="699"/>
            <w:col w:w="7322"/>
          </w:cols>
        </w:sectPr>
      </w:pPr>
    </w:p>
    <w:p>
      <w:pPr>
        <w:pStyle w:val="BodyText"/>
        <w:spacing w:before="105"/>
        <w:rPr>
          <w:sz w:val="18"/>
        </w:rPr>
      </w:pPr>
    </w:p>
    <w:p>
      <w:pPr>
        <w:spacing w:before="0"/>
        <w:ind w:left="70" w:right="7" w:firstLine="0"/>
        <w:jc w:val="center"/>
        <w:rPr>
          <w:sz w:val="18"/>
        </w:rPr>
      </w:pPr>
      <w:r>
        <w:rPr>
          <w:color w:val="FFFFFF"/>
          <w:w w:val="105"/>
          <w:sz w:val="18"/>
        </w:rPr>
        <w:t>Claremont,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NH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12345</w:t>
      </w:r>
    </w:p>
    <w:p>
      <w:pPr>
        <w:pStyle w:val="BodyText"/>
        <w:spacing w:before="167"/>
        <w:rPr>
          <w:sz w:val="18"/>
        </w:rPr>
      </w:pPr>
    </w:p>
    <w:p>
      <w:pPr>
        <w:pStyle w:val="Heading1"/>
      </w:pPr>
      <w:r>
        <w:rPr>
          <w:color w:val="FFFFFF"/>
          <w:spacing w:val="23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74" w:after="0"/>
        <w:ind w:left="720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BS in Construction Management Keene State College</w:t>
      </w:r>
    </w:p>
    <w:p>
      <w:pPr>
        <w:spacing w:before="64"/>
        <w:ind w:left="70" w:right="0" w:firstLine="0"/>
        <w:jc w:val="center"/>
        <w:rPr>
          <w:sz w:val="18"/>
        </w:rPr>
      </w:pPr>
      <w:r>
        <w:rPr>
          <w:color w:val="FFFFFF"/>
          <w:sz w:val="18"/>
        </w:rPr>
        <w:t>Keene,</w:t>
      </w:r>
      <w:r>
        <w:rPr>
          <w:color w:val="FFFFFF"/>
          <w:spacing w:val="21"/>
          <w:sz w:val="18"/>
        </w:rPr>
        <w:t> </w:t>
      </w:r>
      <w:r>
        <w:rPr>
          <w:color w:val="FFFFFF"/>
          <w:sz w:val="18"/>
        </w:rPr>
        <w:t>NH</w:t>
      </w:r>
      <w:r>
        <w:rPr>
          <w:color w:val="FFFFFF"/>
          <w:spacing w:val="21"/>
          <w:sz w:val="18"/>
        </w:rPr>
        <w:t> </w:t>
      </w:r>
      <w:r>
        <w:rPr>
          <w:color w:val="FFFFFF"/>
          <w:position w:val="3"/>
          <w:sz w:val="18"/>
        </w:rPr>
        <w:t>|</w:t>
      </w:r>
      <w:r>
        <w:rPr>
          <w:color w:val="FFFFFF"/>
          <w:spacing w:val="22"/>
          <w:position w:val="3"/>
          <w:sz w:val="18"/>
        </w:rPr>
        <w:t> </w:t>
      </w:r>
      <w:r>
        <w:rPr>
          <w:color w:val="FFFFFF"/>
          <w:sz w:val="18"/>
        </w:rPr>
        <w:t>2010</w:t>
      </w:r>
      <w:r>
        <w:rPr>
          <w:color w:val="FFFFFF"/>
          <w:spacing w:val="20"/>
          <w:sz w:val="18"/>
        </w:rPr>
        <w:t> </w:t>
      </w:r>
      <w:r>
        <w:rPr>
          <w:color w:val="FFFFFF"/>
          <w:sz w:val="18"/>
        </w:rPr>
        <w:t>–</w:t>
      </w:r>
      <w:r>
        <w:rPr>
          <w:color w:val="FFFFFF"/>
          <w:spacing w:val="20"/>
          <w:sz w:val="18"/>
        </w:rPr>
        <w:t> </w:t>
      </w:r>
      <w:r>
        <w:rPr>
          <w:color w:val="FFFFFF"/>
          <w:spacing w:val="-4"/>
          <w:sz w:val="18"/>
        </w:rPr>
        <w:t>2014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37" w:after="0"/>
        <w:ind w:left="404" w:right="260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Managed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concurrent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jobsites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ranging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$5.4M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$13.8M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assigning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site superintendents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reviewing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daily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logs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Procore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morning.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111" w:after="0"/>
        <w:ind w:left="404" w:right="386" w:hanging="298"/>
        <w:jc w:val="left"/>
        <w:rPr>
          <w:position w:val="-5"/>
          <w:sz w:val="31"/>
        </w:rPr>
      </w:pPr>
      <w:r>
        <w:rPr>
          <w:w w:val="105"/>
          <w:sz w:val="16"/>
        </w:rPr>
        <w:t>Logged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187,000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labor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hours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incident-free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all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active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projects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26-month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span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enforcing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toolbox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talks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pre-task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hazard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analyses.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97" w:after="0"/>
        <w:ind w:left="404" w:right="390" w:hanging="298"/>
        <w:jc w:val="left"/>
        <w:rPr>
          <w:position w:val="-5"/>
          <w:sz w:val="31"/>
        </w:rPr>
      </w:pPr>
      <w:r>
        <w:rPr>
          <w:w w:val="105"/>
          <w:sz w:val="16"/>
        </w:rPr>
        <w:t>Achieved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97.47%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first-time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inspection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pass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rate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commercial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builds 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reviewing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contractor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work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against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approved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drawings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Bluebeam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before</w:t>
      </w:r>
    </w:p>
    <w:p>
      <w:pPr>
        <w:pStyle w:val="BodyText"/>
        <w:spacing w:before="61"/>
        <w:ind w:left="404"/>
      </w:pPr>
      <w:r>
        <w:rPr>
          <w:w w:val="105"/>
        </w:rPr>
        <w:t>calling</w:t>
      </w:r>
      <w:r>
        <w:rPr>
          <w:spacing w:val="38"/>
          <w:w w:val="105"/>
        </w:rPr>
        <w:t> </w:t>
      </w:r>
      <w:r>
        <w:rPr>
          <w:spacing w:val="-2"/>
          <w:w w:val="105"/>
        </w:rPr>
        <w:t>inspections.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92" w:after="0"/>
        <w:ind w:left="404" w:right="418" w:hanging="298"/>
        <w:jc w:val="left"/>
        <w:rPr>
          <w:position w:val="-5"/>
          <w:sz w:val="31"/>
        </w:rPr>
      </w:pPr>
      <w:r>
        <w:rPr>
          <w:w w:val="105"/>
          <w:sz w:val="16"/>
        </w:rPr>
        <w:t>Prepared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monthly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cost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tracking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reports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ownership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$37.4M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combined project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value,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flagging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variances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$3,500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48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hours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identification.</w:t>
      </w:r>
    </w:p>
    <w:p>
      <w:pPr>
        <w:pStyle w:val="ListParagraph"/>
        <w:spacing w:after="0" w:line="196" w:lineRule="auto"/>
        <w:jc w:val="left"/>
        <w:rPr>
          <w:position w:val="-5"/>
          <w:sz w:val="31"/>
        </w:rPr>
        <w:sectPr>
          <w:type w:val="continuous"/>
          <w:pgSz w:w="11920" w:h="16860"/>
          <w:pgMar w:top="0" w:bottom="0" w:left="283" w:right="0"/>
          <w:cols w:num="2" w:equalWidth="0">
            <w:col w:w="3541" w:space="1202"/>
            <w:col w:w="6894"/>
          </w:cols>
        </w:sectPr>
      </w:pPr>
    </w:p>
    <w:p>
      <w:pPr>
        <w:pStyle w:val="BodyText"/>
        <w:spacing w:before="2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Heading1"/>
        <w:spacing w:before="52"/>
      </w:pPr>
      <w:r>
        <w:rPr>
          <w:color w:val="FFFFFF"/>
          <w:spacing w:val="20"/>
        </w:rPr>
        <w:t>KEY</w:t>
      </w:r>
      <w:r>
        <w:rPr>
          <w:color w:val="FFFFFF"/>
          <w:spacing w:val="53"/>
        </w:rPr>
        <w:t> </w:t>
      </w:r>
      <w:r>
        <w:rPr>
          <w:color w:val="FFFFFF"/>
          <w:spacing w:val="23"/>
        </w:rPr>
        <w:t>SKILLS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15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Procore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Primavera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spacing w:val="-5"/>
          <w:w w:val="105"/>
          <w:sz w:val="18"/>
        </w:rPr>
        <w:t>P6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2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Bluebeam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218" w:lineRule="auto" w:before="15" w:after="0"/>
        <w:ind w:left="720" w:right="242" w:hanging="298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OSHA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w w:val="105"/>
          <w:sz w:val="18"/>
        </w:rPr>
        <w:t>Construction Safety </w:t>
      </w:r>
      <w:r>
        <w:rPr>
          <w:color w:val="FFFFFF"/>
          <w:spacing w:val="-2"/>
          <w:w w:val="105"/>
          <w:sz w:val="18"/>
        </w:rPr>
        <w:t>Standards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216" w:lineRule="auto" w:before="93" w:after="0"/>
        <w:ind w:left="720" w:right="293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Cost</w:t>
      </w:r>
      <w:r>
        <w:rPr>
          <w:color w:val="FFFFFF"/>
          <w:spacing w:val="-1"/>
          <w:w w:val="105"/>
          <w:sz w:val="18"/>
        </w:rPr>
        <w:t> </w:t>
      </w:r>
      <w:r>
        <w:rPr>
          <w:color w:val="FFFFFF"/>
          <w:w w:val="105"/>
          <w:sz w:val="18"/>
        </w:rPr>
        <w:t>Tracking and Budget </w:t>
      </w:r>
      <w:r>
        <w:rPr>
          <w:color w:val="FFFFFF"/>
          <w:spacing w:val="-2"/>
          <w:w w:val="105"/>
          <w:sz w:val="18"/>
        </w:rPr>
        <w:t>Reporting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277" w:lineRule="exact" w:before="69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Schedule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w w:val="105"/>
          <w:sz w:val="18"/>
        </w:rPr>
        <w:t>Recovery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Planning</w:t>
      </w:r>
    </w:p>
    <w:p>
      <w:pPr>
        <w:pStyle w:val="BodyText"/>
        <w:spacing w:before="117"/>
        <w:ind w:left="107"/>
      </w:pPr>
      <w:r>
        <w:rPr/>
        <w:br w:type="column"/>
      </w:r>
      <w:r>
        <w:rPr>
          <w:w w:val="105"/>
        </w:rPr>
        <w:t>Senior</w:t>
      </w:r>
      <w:r>
        <w:rPr>
          <w:spacing w:val="18"/>
          <w:w w:val="105"/>
        </w:rPr>
        <w:t> </w:t>
      </w:r>
      <w:r>
        <w:rPr>
          <w:w w:val="105"/>
        </w:rPr>
        <w:t>Superintendent</w:t>
      </w:r>
      <w:r>
        <w:rPr>
          <w:spacing w:val="26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6"/>
          <w:w w:val="105"/>
          <w:position w:val="2"/>
        </w:rPr>
        <w:t> </w:t>
      </w:r>
      <w:r>
        <w:rPr>
          <w:w w:val="105"/>
        </w:rPr>
        <w:t>Sugar</w:t>
      </w:r>
      <w:r>
        <w:rPr>
          <w:spacing w:val="18"/>
          <w:w w:val="105"/>
        </w:rPr>
        <w:t> </w:t>
      </w:r>
      <w:r>
        <w:rPr>
          <w:w w:val="105"/>
        </w:rPr>
        <w:t>River</w:t>
      </w:r>
      <w:r>
        <w:rPr>
          <w:spacing w:val="19"/>
          <w:w w:val="105"/>
        </w:rPr>
        <w:t> </w:t>
      </w:r>
      <w:r>
        <w:rPr>
          <w:w w:val="105"/>
        </w:rPr>
        <w:t>Construction</w:t>
      </w:r>
      <w:r>
        <w:rPr>
          <w:spacing w:val="18"/>
          <w:w w:val="105"/>
        </w:rPr>
        <w:t> </w:t>
      </w:r>
      <w:r>
        <w:rPr>
          <w:w w:val="105"/>
        </w:rPr>
        <w:t>Group,</w:t>
      </w:r>
      <w:r>
        <w:rPr>
          <w:spacing w:val="19"/>
          <w:w w:val="105"/>
        </w:rPr>
        <w:t> </w:t>
      </w:r>
      <w:r>
        <w:rPr>
          <w:w w:val="105"/>
        </w:rPr>
        <w:t>Newport,</w:t>
      </w:r>
      <w:r>
        <w:rPr>
          <w:spacing w:val="18"/>
          <w:w w:val="105"/>
        </w:rPr>
        <w:t> </w:t>
      </w:r>
      <w:r>
        <w:rPr>
          <w:spacing w:val="-5"/>
          <w:w w:val="105"/>
        </w:rPr>
        <w:t>NH</w:t>
      </w:r>
    </w:p>
    <w:p>
      <w:pPr>
        <w:pStyle w:val="BodyText"/>
        <w:spacing w:before="39"/>
        <w:ind w:left="107"/>
      </w:pPr>
      <w:r>
        <w:rPr/>
        <w:t>2017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2020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196" w:lineRule="auto" w:before="107" w:after="0"/>
        <w:ind w:left="832" w:right="237" w:hanging="298"/>
        <w:jc w:val="left"/>
        <w:rPr>
          <w:sz w:val="16"/>
        </w:rPr>
      </w:pPr>
      <w:r>
        <w:rPr>
          <w:w w:val="105"/>
          <w:sz w:val="16"/>
        </w:rPr>
        <w:t>Directed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concurrent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jobsites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valued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$7.2M,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$8.9M,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$10.3M,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scheduling weekly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coordination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meetings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align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trades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all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locations.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196" w:lineRule="auto" w:before="96" w:after="0"/>
        <w:ind w:left="832" w:right="348" w:hanging="298"/>
        <w:jc w:val="left"/>
        <w:rPr>
          <w:sz w:val="16"/>
        </w:rPr>
      </w:pPr>
      <w:r>
        <w:rPr>
          <w:w w:val="105"/>
          <w:sz w:val="16"/>
        </w:rPr>
        <w:t>Conducted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daily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site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walks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held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foremen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accountable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PPE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compliance on each active project.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196" w:lineRule="auto" w:before="112" w:after="0"/>
        <w:ind w:left="832" w:right="571" w:hanging="298"/>
        <w:jc w:val="left"/>
        <w:rPr>
          <w:sz w:val="16"/>
        </w:rPr>
      </w:pPr>
      <w:r>
        <w:rPr>
          <w:w w:val="105"/>
          <w:sz w:val="16"/>
        </w:rPr>
        <w:t>Raised inspection pass rate from 88.3% to 97.87% on a $10.4M institutional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project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implementing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pre-inspection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checklist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trade.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208" w:lineRule="auto" w:before="85" w:after="0"/>
        <w:ind w:left="832" w:right="203" w:hanging="298"/>
        <w:jc w:val="left"/>
        <w:rPr>
          <w:sz w:val="16"/>
        </w:rPr>
      </w:pPr>
      <w:r>
        <w:rPr>
          <w:w w:val="105"/>
          <w:sz w:val="16"/>
        </w:rPr>
        <w:t>Modified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excavation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foundation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sequence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school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expansion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after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 9-day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weather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delay,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recovering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lost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calendar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weekend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pours.</w:t>
      </w:r>
    </w:p>
    <w:p>
      <w:pPr>
        <w:pStyle w:val="ListParagraph"/>
        <w:spacing w:after="0" w:line="208" w:lineRule="auto"/>
        <w:jc w:val="left"/>
        <w:rPr>
          <w:sz w:val="16"/>
        </w:rPr>
        <w:sectPr>
          <w:type w:val="continuous"/>
          <w:pgSz w:w="11920" w:h="16860"/>
          <w:pgMar w:top="0" w:bottom="0" w:left="283" w:right="0"/>
          <w:cols w:num="2" w:equalWidth="0">
            <w:col w:w="3241" w:space="1074"/>
            <w:col w:w="7322"/>
          </w:cols>
        </w:sectPr>
      </w:pP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240" w:lineRule="auto" w:before="63" w:after="0"/>
        <w:ind w:left="719" w:right="0" w:hanging="296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Multi-Site</w:t>
      </w:r>
      <w:r>
        <w:rPr>
          <w:color w:val="FFFFFF"/>
          <w:spacing w:val="1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Coordination</w:t>
      </w:r>
    </w:p>
    <w:p>
      <w:pPr>
        <w:pStyle w:val="BodyText"/>
        <w:spacing w:line="166" w:lineRule="exact"/>
        <w:ind w:left="423"/>
      </w:pPr>
      <w:r>
        <w:rPr/>
        <w:br w:type="column"/>
      </w:r>
      <w:r>
        <w:rPr>
          <w:w w:val="105"/>
        </w:rPr>
        <w:t>Superintendent</w:t>
      </w:r>
      <w:r>
        <w:rPr>
          <w:spacing w:val="24"/>
          <w:w w:val="105"/>
        </w:rPr>
        <w:t> </w:t>
      </w:r>
      <w:r>
        <w:rPr>
          <w:w w:val="105"/>
        </w:rPr>
        <w:t>|</w:t>
      </w:r>
      <w:r>
        <w:rPr>
          <w:spacing w:val="24"/>
          <w:w w:val="105"/>
        </w:rPr>
        <w:t> </w:t>
      </w:r>
      <w:r>
        <w:rPr>
          <w:w w:val="105"/>
        </w:rPr>
        <w:t>Cold</w:t>
      </w:r>
      <w:r>
        <w:rPr>
          <w:spacing w:val="17"/>
          <w:w w:val="105"/>
        </w:rPr>
        <w:t> </w:t>
      </w:r>
      <w:r>
        <w:rPr>
          <w:w w:val="105"/>
        </w:rPr>
        <w:t>River</w:t>
      </w:r>
      <w:r>
        <w:rPr>
          <w:spacing w:val="17"/>
          <w:w w:val="105"/>
        </w:rPr>
        <w:t> </w:t>
      </w:r>
      <w:r>
        <w:rPr>
          <w:w w:val="105"/>
        </w:rPr>
        <w:t>Site</w:t>
      </w:r>
      <w:r>
        <w:rPr>
          <w:spacing w:val="17"/>
          <w:w w:val="105"/>
        </w:rPr>
        <w:t> </w:t>
      </w:r>
      <w:r>
        <w:rPr>
          <w:w w:val="105"/>
        </w:rPr>
        <w:t>Contractors,</w:t>
      </w:r>
      <w:r>
        <w:rPr>
          <w:spacing w:val="18"/>
          <w:w w:val="105"/>
        </w:rPr>
        <w:t> </w:t>
      </w:r>
      <w:r>
        <w:rPr>
          <w:w w:val="105"/>
        </w:rPr>
        <w:t>Walpole,</w:t>
      </w:r>
      <w:r>
        <w:rPr>
          <w:spacing w:val="17"/>
          <w:w w:val="105"/>
        </w:rPr>
        <w:t> </w:t>
      </w:r>
      <w:r>
        <w:rPr>
          <w:spacing w:val="-5"/>
          <w:w w:val="105"/>
        </w:rPr>
        <w:t>NH</w:t>
      </w:r>
    </w:p>
    <w:p>
      <w:pPr>
        <w:pStyle w:val="BodyText"/>
        <w:spacing w:before="53"/>
        <w:ind w:left="423"/>
      </w:pPr>
      <w:r>
        <w:rPr/>
        <w:t>2014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2017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2723" w:space="1276"/>
            <w:col w:w="7638"/>
          </w:cols>
        </w:sectPr>
      </w:pP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9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Local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w w:val="105"/>
          <w:sz w:val="18"/>
        </w:rPr>
        <w:t>Building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Codes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Quality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w w:val="105"/>
          <w:sz w:val="18"/>
        </w:rPr>
        <w:t>Control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Programs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Concrete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w w:val="105"/>
          <w:sz w:val="18"/>
        </w:rPr>
        <w:t>Structural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Methods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75" w:after="0"/>
        <w:ind w:left="720" w:right="432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Oversaw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concurrent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commercial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projects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combined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value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$11.6M, maintaining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schedules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Primavera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P6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updating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baselines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weekly.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112" w:after="0"/>
        <w:ind w:left="720" w:right="225" w:hanging="298"/>
        <w:jc w:val="left"/>
        <w:rPr>
          <w:position w:val="-5"/>
          <w:sz w:val="31"/>
        </w:rPr>
      </w:pPr>
      <w:r>
        <w:rPr>
          <w:w w:val="105"/>
          <w:sz w:val="16"/>
        </w:rPr>
        <w:t>Accumulated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68,400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labor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hours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incident-free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14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months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requiring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daily sign-off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OSHA-compliant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job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hazard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analyses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before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work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began.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97" w:after="0"/>
        <w:ind w:left="720" w:right="812" w:hanging="298"/>
        <w:jc w:val="left"/>
        <w:rPr>
          <w:position w:val="-5"/>
          <w:sz w:val="31"/>
        </w:rPr>
      </w:pPr>
      <w:r>
        <w:rPr>
          <w:w w:val="105"/>
          <w:sz w:val="16"/>
        </w:rPr>
        <w:t>Studied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job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specifications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structural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drawings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select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construction methods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cast-in-place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concrete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versus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precast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wall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panels,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reducing</w:t>
      </w:r>
    </w:p>
    <w:p>
      <w:pPr>
        <w:pStyle w:val="BodyText"/>
        <w:spacing w:before="61"/>
        <w:ind w:left="720"/>
      </w:pPr>
      <w:r>
        <w:rPr>
          <w:w w:val="105"/>
        </w:rPr>
        <w:t>forming</w:t>
      </w:r>
      <w:r>
        <w:rPr>
          <w:spacing w:val="24"/>
          <w:w w:val="105"/>
        </w:rPr>
        <w:t> </w:t>
      </w:r>
      <w:r>
        <w:rPr>
          <w:w w:val="105"/>
        </w:rPr>
        <w:t>costs</w:t>
      </w:r>
      <w:r>
        <w:rPr>
          <w:spacing w:val="24"/>
          <w:w w:val="105"/>
        </w:rPr>
        <w:t> </w:t>
      </w:r>
      <w:r>
        <w:rPr>
          <w:w w:val="105"/>
        </w:rPr>
        <w:t>by</w:t>
      </w:r>
      <w:r>
        <w:rPr>
          <w:spacing w:val="24"/>
          <w:w w:val="105"/>
        </w:rPr>
        <w:t> </w:t>
      </w:r>
      <w:r>
        <w:rPr>
          <w:spacing w:val="-2"/>
          <w:w w:val="105"/>
        </w:rPr>
        <w:t>$46,300.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600" w:space="827"/>
            <w:col w:w="7210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76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610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2724150" cy="10706100"/>
                          <a:chExt cx="2724150" cy="107061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7241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6100">
                                <a:moveTo>
                                  <a:pt x="27241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368" y="3552824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243" y="387667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899" y="333374"/>
                            <a:ext cx="2038349" cy="2038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4.5pt;height:843pt;mso-position-horizontal-relative:page;mso-position-vertical-relative:page;z-index:-15798784" id="docshapegroup11" coordorigin="0,0" coordsize="4290,16860">
                <v:rect style="position:absolute;left:0;top:0;width:4290;height:16860" id="docshape12" filled="true" fillcolor="#424242" stroked="false">
                  <v:fill type="solid"/>
                </v:rect>
                <v:shape style="position:absolute;left:705;top:5070;width:279;height:279" type="#_x0000_t75" id="docshape13" stroked="false">
                  <v:imagedata r:id="rId6" o:title=""/>
                </v:shape>
                <v:shape style="position:absolute;left:723;top:5595;width:243;height:270" type="#_x0000_t75" id="docshape14" stroked="false">
                  <v:imagedata r:id="rId7" o:title=""/>
                </v:shape>
                <v:shape style="position:absolute;left:705;top:6105;width:278;height:279" type="#_x0000_t75" id="docshape15" stroked="false">
                  <v:imagedata r:id="rId8" o:title=""/>
                </v:shape>
                <v:shape style="position:absolute;left:540;top:525;width:3210;height:3210" type="#_x0000_t75" id="docshape16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4"/>
      </w:pPr>
    </w:p>
    <w:p>
      <w:pPr>
        <w:pStyle w:val="ListParagraph"/>
        <w:numPr>
          <w:ilvl w:val="2"/>
          <w:numId w:val="1"/>
        </w:numPr>
        <w:tabs>
          <w:tab w:pos="4717" w:val="left" w:leader="none"/>
          <w:tab w:pos="4719" w:val="left" w:leader="none"/>
        </w:tabs>
        <w:spacing w:line="208" w:lineRule="auto" w:before="0" w:after="0"/>
        <w:ind w:left="4719" w:right="723" w:hanging="298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2933699</wp:posOffset>
                </wp:positionH>
                <wp:positionV relativeFrom="paragraph">
                  <wp:posOffset>-363458</wp:posOffset>
                </wp:positionV>
                <wp:extent cx="4634865" cy="28194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5446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295774" y="13225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5446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CERTIFICATIONS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-28.618811pt;width:364.95pt;height:22.2pt;mso-position-horizontal-relative:page;mso-position-vertical-relative:paragraph;z-index:15730176" id="docshapegroup17" coordorigin="4620,-572" coordsize="7299,444">
                <v:rect style="position:absolute;left:4620;top:-564;width:7299;height:435" id="docshape18" filled="true" fillcolor="#424242" stroked="false">
                  <v:fill type="solid"/>
                </v:rect>
                <v:shape style="position:absolute;left:4620;top:-573;width:266;height:429" id="docshape19" coordorigin="4620,-572" coordsize="266,429" path="m4620,-572l4886,-572,4741,-340,4620,-143,4620,-572xe" filled="true" fillcolor="#ffffff" stroked="false">
                  <v:path arrowok="t"/>
                  <v:fill type="solid"/>
                </v:shape>
                <v:shape style="position:absolute;left:11385;top:-552;width:534;height:417" id="docshape20" coordorigin="11385,-552" coordsize="534,417" path="m11918,-135l11385,-135,11674,-359,11918,-552,11918,-135xe" filled="true" fillcolor="#b15e05" stroked="false">
                  <v:path arrowok="t"/>
                  <v:fill type="solid"/>
                </v:shape>
                <v:shape style="position:absolute;left:4620;top:-564;width:7299;height:435" type="#_x0000_t202" id="docshape21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CERTIFICATIONS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6"/>
        </w:rPr>
        <w:t>Certified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Construction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Manager,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Construction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Manager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Certification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Institute,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at CMAA, 2019</w:t>
      </w:r>
    </w:p>
    <w:sectPr>
      <w:type w:val="continuous"/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3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9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7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4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2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9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73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7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florence.mizrahi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2026-10-04T13:07:11Z</dcterms:created>
  <dcterms:modified xsi:type="dcterms:W3CDTF">2026-10-04T13:07:11Z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