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ragraph">
                  <wp:posOffset>-635335</wp:posOffset>
                </wp:positionV>
                <wp:extent cx="7296150" cy="40576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4057650"/>
                          <a:chExt cx="7296150" cy="4057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405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405765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057650"/>
                                </a:lnTo>
                                <a:lnTo>
                                  <a:pt x="2409812" y="4057650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405765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35267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00299"/>
                            <a:ext cx="25050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76225">
                                <a:moveTo>
                                  <a:pt x="25050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05074" y="0"/>
                                </a:lnTo>
                                <a:lnTo>
                                  <a:pt x="25050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90" y="3209924"/>
                            <a:ext cx="200739" cy="2311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09975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50.026386pt;width:574.5pt;height:319.5pt;mso-position-horizontal-relative:page;mso-position-vertical-relative:paragraph;z-index:-15795200" id="docshapegroup1" coordorigin="0,-1001" coordsize="11490,6390">
                <v:shape style="position:absolute;left:0;top:-1001;width:3795;height:6390" id="docshape2" coordorigin="0,-1001" coordsize="3795,6390" path="m3795,3214l0,3214,0,5389,3795,5389,3795,3214xm3795,-1001l0,-1001,0,2779,3795,2779,3795,-1001xe" filled="true" fillcolor="#424242" stroked="false">
                  <v:path arrowok="t"/>
                  <v:fill type="solid"/>
                </v:shape>
                <v:rect style="position:absolute;left:3945;top:2704;width:7545;height:30" id="docshape3" filled="true" fillcolor="#000000" stroked="false">
                  <v:fill opacity="28783f" type="solid"/>
                </v:rect>
                <v:rect style="position:absolute;left:0;top:2779;width:3945;height:435" id="docshape4" filled="true" fillcolor="#e78f36" stroked="false">
                  <v:fill type="solid"/>
                </v:rect>
                <v:shape style="position:absolute;left:645;top:3484;width:317;height:317" type="#_x0000_t75" id="docshape5" stroked="false">
                  <v:imagedata r:id="rId5" o:title=""/>
                </v:shape>
                <v:shape style="position:absolute;left:645;top:4054;width:317;height:365" type="#_x0000_t75" id="docshape6" stroked="false">
                  <v:imagedata r:id="rId6" o:title=""/>
                </v:shape>
                <v:shape style="position:absolute;left:645;top:4684;width:316;height:319" type="#_x0000_t75" id="docshape7" stroked="false">
                  <v:imagedata r:id="rId7" o:title=""/>
                </v:shape>
                <v:shape style="position:absolute;left:615;top:-446;width:2565;height:2565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Kyle</w:t>
      </w:r>
      <w:r>
        <w:rPr>
          <w:color w:val="424242"/>
          <w:spacing w:val="-2"/>
        </w:rPr>
        <w:t> </w:t>
      </w:r>
      <w:r>
        <w:rPr>
          <w:color w:val="B45D08"/>
          <w:spacing w:val="-2"/>
        </w:rPr>
        <w:t>Gallagher</w:t>
      </w:r>
    </w:p>
    <w:p>
      <w:pPr>
        <w:pStyle w:val="Heading2"/>
        <w:spacing w:before="207"/>
        <w:ind w:left="3827"/>
        <w:jc w:val="center"/>
      </w:pPr>
      <w:r>
        <w:rPr>
          <w:color w:val="424242"/>
        </w:rPr>
        <w:t>Telemetry</w:t>
      </w:r>
      <w:r>
        <w:rPr>
          <w:color w:val="424242"/>
          <w:spacing w:val="-7"/>
        </w:rPr>
        <w:t> </w:t>
      </w:r>
      <w:r>
        <w:rPr>
          <w:color w:val="424242"/>
        </w:rPr>
        <w:t>Staff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Nurse</w:t>
      </w:r>
    </w:p>
    <w:p>
      <w:pPr>
        <w:spacing w:line="273" w:lineRule="auto" w:before="178"/>
        <w:ind w:left="4223" w:right="397" w:hanging="1"/>
        <w:jc w:val="center"/>
        <w:rPr>
          <w:sz w:val="16"/>
        </w:rPr>
      </w:pPr>
      <w:r>
        <w:rPr>
          <w:color w:val="424242"/>
          <w:w w:val="105"/>
          <w:sz w:val="16"/>
        </w:rPr>
        <w:t>Telemetry and cardiac step-down nurse with 6 years of experience interpreting rhythms,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managing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telemetry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assignments,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responding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code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blue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activations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units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19"/>
          <w:w w:val="105"/>
          <w:sz w:val="16"/>
        </w:rPr>
        <w:t> </w:t>
      </w:r>
      <w:r>
        <w:rPr>
          <w:color w:val="424242"/>
          <w:w w:val="105"/>
          <w:sz w:val="16"/>
        </w:rPr>
        <w:t>up to 30 beds. Reduced medication administration errors from 2 per quarter to 0 over 3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consecutive quarters using barcode-scanning verification in Epic. Holds a Progressive Care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Certified Nurse credential and Basic Life Support certification.</w:t>
      </w:r>
    </w:p>
    <w:p>
      <w:pPr>
        <w:pStyle w:val="BodyText"/>
        <w:spacing w:before="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Heading2"/>
        <w:spacing w:before="65"/>
      </w:pPr>
      <w:r>
        <w:rPr>
          <w:color w:val="FFFFFF"/>
        </w:rPr>
        <w:t>CONTACT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18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720328</wp:posOffset>
                </wp:positionH>
                <wp:positionV relativeFrom="paragraph">
                  <wp:posOffset>279826</wp:posOffset>
                </wp:positionV>
                <wp:extent cx="820419" cy="11811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820419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r>
                              <w:rPr>
                                <w:color w:val="FFFFFF"/>
                              </w:rPr>
                              <w:t>(919)</w:t>
                            </w:r>
                            <w:r>
                              <w:rPr>
                                <w:color w:val="FFFFFF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555-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0125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718746pt;margin-top:22.033613pt;width:64.6pt;height:9.3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r>
                        <w:rPr>
                          <w:color w:val="FFFFFF"/>
                        </w:rPr>
                        <w:t>(919)</w:t>
                      </w:r>
                      <w:r>
                        <w:rPr>
                          <w:color w:val="FFFFFF"/>
                          <w:spacing w:val="16"/>
                        </w:rPr>
                        <w:t> </w:t>
                      </w:r>
                      <w:r>
                        <w:rPr>
                          <w:color w:val="FFFFFF"/>
                        </w:rPr>
                        <w:t>555-</w:t>
                      </w:r>
                      <w:r>
                        <w:rPr>
                          <w:color w:val="FFFFFF"/>
                          <w:spacing w:val="-4"/>
                        </w:rPr>
                        <w:t>0125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9"/>
        <w:rPr>
          <w:b/>
          <w:sz w:val="7"/>
        </w:rPr>
      </w:pPr>
    </w:p>
    <w:p>
      <w:pPr>
        <w:pStyle w:val="BodyText"/>
        <w:spacing w:before="82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spacing w:line="261" w:lineRule="auto" w:before="0"/>
        <w:ind w:left="483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TELEMETRY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STAFF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SANDHILLS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CREEK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REGIONAL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MEDICAL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CENTER, </w:t>
      </w:r>
      <w:r>
        <w:rPr>
          <w:w w:val="105"/>
          <w:sz w:val="18"/>
        </w:rPr>
        <w:t>SANFORD, NC</w:t>
      </w:r>
    </w:p>
    <w:p>
      <w:pPr>
        <w:spacing w:before="14"/>
        <w:ind w:left="483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720328</wp:posOffset>
                </wp:positionH>
                <wp:positionV relativeFrom="paragraph">
                  <wp:posOffset>15553</wp:posOffset>
                </wp:positionV>
                <wp:extent cx="1562735" cy="11811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56273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hyperlink r:id="rId9"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kyle.gallagher@example.com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18746pt;margin-top:1.224677pt;width:123.05pt;height:9.3pt;mso-position-horizontal-relative:page;mso-position-vertical-relative:paragraph;z-index:15731200" type="#_x0000_t202" id="docshape10" filled="false" stroked="false"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hyperlink r:id="rId9"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kyle.gallagher@example.com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8"/>
        </w:rPr>
        <w:t>2023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0" w:right="141"/>
          <w:cols w:num="2" w:equalWidth="0">
            <w:col w:w="3205" w:space="589"/>
            <w:col w:w="7985"/>
          </w:cols>
        </w:sectPr>
      </w:pPr>
    </w:p>
    <w:p>
      <w:pPr>
        <w:pStyle w:val="BodyText"/>
        <w:spacing w:before="173"/>
        <w:rPr>
          <w:sz w:val="20"/>
        </w:rPr>
      </w:pPr>
    </w:p>
    <w:p>
      <w:pPr>
        <w:spacing w:line="186" w:lineRule="exact"/>
        <w:ind w:left="1134" w:right="0" w:firstLine="0"/>
        <w:rPr>
          <w:position w:val="-3"/>
          <w:sz w:val="18"/>
        </w:rPr>
      </w:pPr>
      <w:r>
        <w:rPr>
          <w:position w:val="-3"/>
          <w:sz w:val="18"/>
        </w:rPr>
        <mc:AlternateContent>
          <mc:Choice Requires="wps">
            <w:drawing>
              <wp:inline distT="0" distB="0" distL="0" distR="0">
                <wp:extent cx="1023619" cy="118110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023619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Sanford,</w:t>
                            </w:r>
                            <w:r>
                              <w:rPr>
                                <w:color w:val="FFFFFF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NC</w:t>
                            </w:r>
                            <w:r>
                              <w:rPr>
                                <w:color w:val="FFFFFF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12345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0.6pt;height:9.3pt;mso-position-horizontal-relative:char;mso-position-vertical-relative:line" type="#_x0000_t202" id="docshape11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r>
                        <w:rPr>
                          <w:color w:val="FFFFFF"/>
                          <w:spacing w:val="-2"/>
                          <w:w w:val="105"/>
                        </w:rPr>
                        <w:t>Sanford,</w:t>
                      </w:r>
                      <w:r>
                        <w:rPr>
                          <w:color w:val="FFFFFF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NC</w:t>
                      </w:r>
                      <w:r>
                        <w:rPr>
                          <w:color w:val="FFFFFF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12345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6"/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ragraph">
                  <wp:posOffset>-113467</wp:posOffset>
                </wp:positionV>
                <wp:extent cx="2409825" cy="63627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409825" cy="636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6362700">
                              <a:moveTo>
                                <a:pt x="0" y="6362699"/>
                              </a:moveTo>
                              <a:lnTo>
                                <a:pt x="2409824" y="6362699"/>
                              </a:lnTo>
                              <a:lnTo>
                                <a:pt x="2409824" y="0"/>
                              </a:lnTo>
                              <a:lnTo>
                                <a:pt x="0" y="0"/>
                              </a:lnTo>
                              <a:lnTo>
                                <a:pt x="0" y="6362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8.93444pt;width:189.749985pt;height:500.99996pt;mso-position-horizontal-relative:page;mso-position-vertical-relative:paragraph;z-index:-15795712" id="docshape12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5F5F5"/>
          <w:sz w:val="18"/>
        </w:rPr>
        <w:t>Cardiac</w:t>
      </w:r>
      <w:r>
        <w:rPr>
          <w:color w:val="F5F5F5"/>
          <w:spacing w:val="13"/>
          <w:sz w:val="18"/>
        </w:rPr>
        <w:t> </w:t>
      </w:r>
      <w:r>
        <w:rPr>
          <w:color w:val="F5F5F5"/>
          <w:sz w:val="18"/>
        </w:rPr>
        <w:t>rhythm</w:t>
      </w:r>
      <w:r>
        <w:rPr>
          <w:color w:val="F5F5F5"/>
          <w:spacing w:val="13"/>
          <w:sz w:val="18"/>
        </w:rPr>
        <w:t> </w:t>
      </w:r>
      <w:r>
        <w:rPr>
          <w:color w:val="F5F5F5"/>
          <w:spacing w:val="-2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26" w:after="0"/>
        <w:ind w:left="948" w:right="709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Telemetry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monitoring </w:t>
      </w:r>
      <w:r>
        <w:rPr>
          <w:color w:val="F5F5F5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43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Epic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6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EKG/ECG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194" w:after="0"/>
        <w:ind w:left="948" w:right="9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Achieved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4.7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handover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communication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score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standardizing bedside shift reports with rhythm strip reviews and pending lab callouts for 6</w:t>
      </w:r>
    </w:p>
    <w:p>
      <w:pPr>
        <w:pStyle w:val="BodyText"/>
        <w:spacing w:before="25"/>
        <w:ind w:left="948"/>
      </w:pPr>
      <w:r>
        <w:rPr>
          <w:w w:val="105"/>
        </w:rPr>
        <w:t>patients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handoff.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0" w:after="0"/>
        <w:ind w:left="948" w:right="4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90457</wp:posOffset>
                </wp:positionV>
                <wp:extent cx="2505075" cy="28575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505075" cy="285750"/>
                        </a:xfrm>
                        <a:prstGeom prst="rect">
                          <a:avLst/>
                        </a:prstGeom>
                        <a:solidFill>
                          <a:srgbClr val="E78F36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390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7.122612pt;width:197.25pt;height:22.5pt;mso-position-horizontal-relative:page;mso-position-vertical-relative:paragraph;z-index:15730688" type="#_x0000_t202" id="docshape13" filled="true" fillcolor="#e78f36" stroked="false">
                <v:textbox inset="0,0,0,0">
                  <w:txbxContent>
                    <w:p>
                      <w:pPr>
                        <w:spacing w:before="78"/>
                        <w:ind w:left="390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Manage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assignments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telemetry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30-bed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cardiac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step-down unit, completing independent rhythm interpretations and escalating ST-</w:t>
      </w:r>
    </w:p>
    <w:p>
      <w:pPr>
        <w:pStyle w:val="BodyText"/>
        <w:spacing w:before="25"/>
        <w:ind w:left="948"/>
      </w:pPr>
      <w:r>
        <w:rPr>
          <w:w w:val="105"/>
        </w:rPr>
        <w:t>segment</w:t>
      </w:r>
      <w:r>
        <w:rPr>
          <w:spacing w:val="-8"/>
          <w:w w:val="105"/>
        </w:rPr>
        <w:t> </w:t>
      </w:r>
      <w:r>
        <w:rPr>
          <w:w w:val="105"/>
        </w:rPr>
        <w:t>changes</w:t>
      </w:r>
      <w:r>
        <w:rPr>
          <w:spacing w:val="-8"/>
          <w:w w:val="105"/>
        </w:rPr>
        <w:t> </w:t>
      </w:r>
      <w:r>
        <w:rPr>
          <w:w w:val="105"/>
        </w:rPr>
        <w:t>within</w:t>
      </w:r>
      <w:r>
        <w:rPr>
          <w:spacing w:val="-8"/>
          <w:w w:val="105"/>
        </w:rPr>
        <w:t> </w:t>
      </w:r>
      <w:r>
        <w:rPr>
          <w:w w:val="105"/>
        </w:rPr>
        <w:t>4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2" w:after="0"/>
        <w:ind w:left="948" w:right="32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medication administration errors from 2 per quarter to 0 over 3 consecutive quarters by implementing a barcode-scanning double-check at the</w:t>
      </w:r>
    </w:p>
    <w:p>
      <w:pPr>
        <w:pStyle w:val="BodyText"/>
        <w:spacing w:before="41"/>
        <w:ind w:left="948"/>
      </w:pPr>
      <w:r>
        <w:rPr>
          <w:w w:val="105"/>
        </w:rPr>
        <w:t>bedside</w:t>
      </w:r>
      <w:r>
        <w:rPr>
          <w:spacing w:val="2"/>
          <w:w w:val="105"/>
        </w:rPr>
        <w:t> </w:t>
      </w:r>
      <w:r>
        <w:rPr>
          <w:w w:val="105"/>
        </w:rPr>
        <w:t>using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Epic.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2" w:after="0"/>
        <w:ind w:left="948" w:right="503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Participate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blue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rapid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events,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assisting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deﬁbrillator operation during 7 activations over the past 12 months.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3385" w:space="483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IV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medication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1" w:lineRule="exact" w:before="0" w:after="0"/>
        <w:ind w:left="946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z w:val="18"/>
        </w:rPr>
        <w:t>HIPAA</w:t>
      </w:r>
      <w:r>
        <w:rPr>
          <w:color w:val="F5F5F5"/>
          <w:spacing w:val="-10"/>
          <w:sz w:val="18"/>
        </w:rPr>
        <w:t> </w:t>
      </w:r>
      <w:r>
        <w:rPr>
          <w:color w:val="F5F5F5"/>
          <w:spacing w:val="-2"/>
          <w:sz w:val="18"/>
        </w:rPr>
        <w:t>compliance</w:t>
      </w:r>
    </w:p>
    <w:p>
      <w:pPr>
        <w:spacing w:before="177"/>
        <w:ind w:left="650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TELEMETRY</w:t>
      </w:r>
      <w:r>
        <w:rPr>
          <w:spacing w:val="8"/>
          <w:sz w:val="18"/>
        </w:rPr>
        <w:t> </w:t>
      </w:r>
      <w:r>
        <w:rPr>
          <w:sz w:val="18"/>
        </w:rPr>
        <w:t>NURSE</w:t>
      </w:r>
      <w:r>
        <w:rPr>
          <w:spacing w:val="17"/>
          <w:sz w:val="18"/>
        </w:rPr>
        <w:t> </w:t>
      </w:r>
      <w:r>
        <w:rPr>
          <w:sz w:val="18"/>
        </w:rPr>
        <w:t>|</w:t>
      </w:r>
      <w:r>
        <w:rPr>
          <w:spacing w:val="17"/>
          <w:sz w:val="18"/>
        </w:rPr>
        <w:t> </w:t>
      </w:r>
      <w:r>
        <w:rPr>
          <w:sz w:val="18"/>
        </w:rPr>
        <w:t>PIEDMONT</w:t>
      </w:r>
      <w:r>
        <w:rPr>
          <w:spacing w:val="9"/>
          <w:sz w:val="18"/>
        </w:rPr>
        <w:t> </w:t>
      </w:r>
      <w:r>
        <w:rPr>
          <w:sz w:val="18"/>
        </w:rPr>
        <w:t>HOLLOW</w:t>
      </w:r>
      <w:r>
        <w:rPr>
          <w:spacing w:val="12"/>
          <w:sz w:val="18"/>
        </w:rPr>
        <w:t> </w:t>
      </w:r>
      <w:r>
        <w:rPr>
          <w:sz w:val="18"/>
        </w:rPr>
        <w:t>COMMUNITY</w:t>
      </w:r>
      <w:r>
        <w:rPr>
          <w:spacing w:val="8"/>
          <w:sz w:val="18"/>
        </w:rPr>
        <w:t> </w:t>
      </w:r>
      <w:r>
        <w:rPr>
          <w:sz w:val="18"/>
        </w:rPr>
        <w:t>HOSPITAL,</w:t>
      </w:r>
      <w:r>
        <w:rPr>
          <w:spacing w:val="13"/>
          <w:sz w:val="18"/>
        </w:rPr>
        <w:t> </w:t>
      </w:r>
      <w:r>
        <w:rPr>
          <w:sz w:val="18"/>
        </w:rPr>
        <w:t>SILER</w:t>
      </w:r>
      <w:r>
        <w:rPr>
          <w:spacing w:val="12"/>
          <w:sz w:val="18"/>
        </w:rPr>
        <w:t> </w:t>
      </w:r>
      <w:r>
        <w:rPr>
          <w:sz w:val="18"/>
        </w:rPr>
        <w:t>CITY,</w:t>
      </w:r>
      <w:r>
        <w:rPr>
          <w:spacing w:val="12"/>
          <w:sz w:val="18"/>
        </w:rPr>
        <w:t> </w:t>
      </w:r>
      <w:r>
        <w:rPr>
          <w:spacing w:val="-5"/>
          <w:sz w:val="18"/>
        </w:rPr>
        <w:t>NC</w:t>
      </w:r>
    </w:p>
    <w:p>
      <w:pPr>
        <w:pStyle w:val="BodyText"/>
        <w:spacing w:before="18"/>
        <w:ind w:left="650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324" w:space="303"/>
            <w:col w:w="8152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1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Infection</w:t>
      </w:r>
      <w:r>
        <w:rPr>
          <w:color w:val="F5F5F5"/>
          <w:spacing w:val="12"/>
          <w:sz w:val="18"/>
        </w:rPr>
        <w:t> </w:t>
      </w:r>
      <w:r>
        <w:rPr>
          <w:color w:val="F5F5F5"/>
          <w:sz w:val="18"/>
        </w:rPr>
        <w:t>control</w:t>
      </w:r>
      <w:r>
        <w:rPr>
          <w:color w:val="F5F5F5"/>
          <w:spacing w:val="12"/>
          <w:sz w:val="18"/>
        </w:rPr>
        <w:t> </w:t>
      </w:r>
      <w:r>
        <w:rPr>
          <w:color w:val="F5F5F5"/>
          <w:spacing w:val="-2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Hemodynamic</w:t>
      </w:r>
      <w:r>
        <w:rPr>
          <w:color w:val="F5F5F5"/>
          <w:spacing w:val="25"/>
          <w:sz w:val="18"/>
        </w:rPr>
        <w:t> </w:t>
      </w:r>
      <w:r>
        <w:rPr>
          <w:color w:val="F5F5F5"/>
          <w:spacing w:val="-2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37" w:after="0"/>
        <w:ind w:left="948" w:right="337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Evidence-based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nursing practice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240" w:lineRule="auto" w:before="59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Deﬁbrillator</w:t>
      </w:r>
      <w:r>
        <w:rPr>
          <w:color w:val="F5F5F5"/>
          <w:spacing w:val="17"/>
          <w:sz w:val="18"/>
        </w:rPr>
        <w:t> </w:t>
      </w:r>
      <w:r>
        <w:rPr>
          <w:color w:val="F5F5F5"/>
          <w:spacing w:val="-2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86" w:after="0"/>
        <w:ind w:left="948" w:right="26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Cared for 5 cardiac monitoring patients per shift on a 24-bed unit, interpreting rhythm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strips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ﬁndings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</w:p>
    <w:p>
      <w:pPr>
        <w:pStyle w:val="BodyText"/>
        <w:spacing w:before="41"/>
        <w:ind w:left="948"/>
      </w:pPr>
      <w:r>
        <w:rPr>
          <w:w w:val="105"/>
        </w:rPr>
        <w:t>each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reading.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2" w:after="0"/>
        <w:ind w:left="948" w:right="54" w:hanging="298"/>
        <w:jc w:val="left"/>
        <w:rPr>
          <w:position w:val="-4"/>
          <w:sz w:val="31"/>
        </w:rPr>
      </w:pPr>
      <w:r>
        <w:rPr>
          <w:w w:val="105"/>
          <w:sz w:val="18"/>
        </w:rPr>
        <w:t>Improved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handover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communication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3.9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4.4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adopting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 printed bedside summary sheet that included drip rates, pending orders, and</w:t>
      </w:r>
    </w:p>
    <w:p>
      <w:pPr>
        <w:pStyle w:val="BodyText"/>
        <w:spacing w:before="41"/>
        <w:ind w:left="948"/>
      </w:pPr>
      <w:r>
        <w:rPr/>
        <w:t>rhythm</w:t>
      </w:r>
      <w:r>
        <w:rPr>
          <w:spacing w:val="12"/>
        </w:rPr>
        <w:t> </w:t>
      </w:r>
      <w:r>
        <w:rPr>
          <w:spacing w:val="-2"/>
        </w:rPr>
        <w:t>trends.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75" w:after="0"/>
        <w:ind w:left="948" w:right="613" w:hanging="298"/>
        <w:jc w:val="left"/>
        <w:rPr>
          <w:position w:val="-4"/>
          <w:sz w:val="31"/>
        </w:rPr>
      </w:pPr>
      <w:r>
        <w:rPr>
          <w:w w:val="105"/>
          <w:sz w:val="18"/>
        </w:rPr>
        <w:t>Administered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scheduled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medications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0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errors across a 14-month period, veriﬁed through pharmacy reconciliation reports.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9" w:after="0"/>
        <w:ind w:left="948" w:right="124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Assisted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physicians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Holter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monitor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placement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removal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 week,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labeling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leads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uploading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15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disconnection.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3282" w:space="586"/>
            <w:col w:w="7911"/>
          </w:cols>
        </w:sectPr>
      </w:pPr>
    </w:p>
    <w:p>
      <w:pPr>
        <w:pStyle w:val="BodyText"/>
        <w:spacing w:before="149"/>
      </w:pPr>
    </w:p>
    <w:p>
      <w:pPr>
        <w:spacing w:before="0"/>
        <w:ind w:left="4277" w:right="0" w:firstLine="0"/>
        <w:jc w:val="left"/>
        <w:rPr>
          <w:sz w:val="18"/>
        </w:rPr>
      </w:pPr>
      <w:r>
        <w:rPr>
          <w:sz w:val="18"/>
        </w:rPr>
        <w:t>MEDICAL-SURGICAL</w:t>
      </w:r>
      <w:r>
        <w:rPr>
          <w:spacing w:val="4"/>
          <w:sz w:val="18"/>
        </w:rPr>
        <w:t> </w:t>
      </w:r>
      <w:r>
        <w:rPr>
          <w:sz w:val="18"/>
        </w:rPr>
        <w:t>RN</w:t>
      </w:r>
      <w:r>
        <w:rPr>
          <w:spacing w:val="18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LEE</w:t>
      </w:r>
      <w:r>
        <w:rPr>
          <w:spacing w:val="13"/>
          <w:sz w:val="18"/>
        </w:rPr>
        <w:t> </w:t>
      </w:r>
      <w:r>
        <w:rPr>
          <w:sz w:val="18"/>
        </w:rPr>
        <w:t>COUNTY</w:t>
      </w:r>
      <w:r>
        <w:rPr>
          <w:spacing w:val="10"/>
          <w:sz w:val="18"/>
        </w:rPr>
        <w:t> </w:t>
      </w:r>
      <w:r>
        <w:rPr>
          <w:sz w:val="18"/>
        </w:rPr>
        <w:t>HEALTH</w:t>
      </w:r>
      <w:r>
        <w:rPr>
          <w:spacing w:val="13"/>
          <w:sz w:val="18"/>
        </w:rPr>
        <w:t> </w:t>
      </w:r>
      <w:r>
        <w:rPr>
          <w:sz w:val="18"/>
        </w:rPr>
        <w:t>PARTNERS,</w:t>
      </w:r>
      <w:r>
        <w:rPr>
          <w:spacing w:val="13"/>
          <w:sz w:val="18"/>
        </w:rPr>
        <w:t> </w:t>
      </w:r>
      <w:r>
        <w:rPr>
          <w:sz w:val="18"/>
        </w:rPr>
        <w:t>SANFORD,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NC</w:t>
      </w:r>
    </w:p>
    <w:p>
      <w:pPr>
        <w:pStyle w:val="BodyText"/>
        <w:spacing w:before="33"/>
        <w:ind w:left="4277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189" w:lineRule="auto" w:before="207" w:after="0"/>
        <w:ind w:left="4816" w:right="168" w:hanging="298"/>
        <w:jc w:val="left"/>
        <w:rPr>
          <w:sz w:val="18"/>
        </w:rPr>
      </w:pPr>
      <w:r>
        <w:rPr>
          <w:w w:val="105"/>
          <w:sz w:val="18"/>
        </w:rPr>
        <w:t>Provided direct care to 5 medical-surgical patients per shift, monitoring post-operative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vitals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communicating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attending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</w:p>
    <w:p>
      <w:pPr>
        <w:pStyle w:val="BodyText"/>
        <w:spacing w:before="41"/>
        <w:ind w:right="1284"/>
        <w:jc w:val="center"/>
      </w:pP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189" w:lineRule="auto" w:before="102" w:after="0"/>
        <w:ind w:left="4816" w:right="317" w:hanging="298"/>
        <w:jc w:val="left"/>
        <w:rPr>
          <w:sz w:val="18"/>
        </w:rPr>
      </w:pPr>
      <w:r>
        <w:rPr>
          <w:w w:val="105"/>
          <w:sz w:val="18"/>
        </w:rPr>
        <w:t>Maintained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0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medication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administration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errors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quarters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while managing a 28-bed unit medication pass using barcode veriﬁcation in Epic.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189" w:lineRule="auto" w:before="109" w:after="0"/>
        <w:ind w:left="4816" w:right="606" w:hanging="298"/>
        <w:jc w:val="left"/>
        <w:rPr>
          <w:sz w:val="18"/>
        </w:rPr>
      </w:pPr>
      <w:r>
        <w:rPr>
          <w:w w:val="105"/>
          <w:sz w:val="18"/>
        </w:rPr>
        <w:t>Documented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assessments,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interventions,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discharge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instructions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Epic, completing each entry within 12 minutes of the encounter.</w:t>
      </w:r>
    </w:p>
    <w:p>
      <w:pPr>
        <w:pStyle w:val="BodyText"/>
        <w:spacing w:before="21"/>
        <w:rPr>
          <w:sz w:val="22"/>
        </w:rPr>
      </w:pPr>
    </w:p>
    <w:p>
      <w:pPr>
        <w:pStyle w:val="Heading2"/>
        <w:ind w:left="4184"/>
      </w:pP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before="1"/>
        <w:ind w:left="4277"/>
      </w:pPr>
      <w:r>
        <w:rPr>
          <w:w w:val="105"/>
        </w:rPr>
        <w:t>Bachelor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Science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Nursing</w:t>
      </w:r>
    </w:p>
    <w:p>
      <w:pPr>
        <w:pStyle w:val="BodyText"/>
        <w:spacing w:before="33"/>
        <w:ind w:left="4277"/>
      </w:pPr>
      <w:r>
        <w:rPr>
          <w:spacing w:val="-2"/>
          <w:w w:val="105"/>
        </w:rPr>
        <w:t>University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Carolina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Greensboro,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Greensboro,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NC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 2016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</w:sectPr>
      </w:pPr>
    </w:p>
    <w:p>
      <w:pPr>
        <w:pStyle w:val="BodyText"/>
        <w:spacing w:before="228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09825" cy="107061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4098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10706100">
                              <a:moveTo>
                                <a:pt x="24098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9824" y="0"/>
                              </a:lnTo>
                              <a:lnTo>
                                <a:pt x="24098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189.749985pt;height:842.999933pt;mso-position-horizontal-relative:page;mso-position-vertical-relative:page;z-index:15731712" id="docshape1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Heading2"/>
        <w:ind w:left="4184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ind w:left="4277"/>
      </w:pPr>
      <w:r>
        <w:rPr>
          <w:w w:val="105"/>
        </w:rPr>
        <w:t>Registered</w:t>
      </w:r>
      <w:r>
        <w:rPr>
          <w:spacing w:val="-13"/>
          <w:w w:val="105"/>
        </w:rPr>
        <w:t> </w:t>
      </w:r>
      <w:r>
        <w:rPr>
          <w:w w:val="105"/>
        </w:rPr>
        <w:t>Nurse</w:t>
      </w:r>
      <w:r>
        <w:rPr>
          <w:spacing w:val="-13"/>
          <w:w w:val="105"/>
        </w:rPr>
        <w:t> </w:t>
      </w:r>
      <w:r>
        <w:rPr>
          <w:w w:val="105"/>
        </w:rPr>
        <w:t>License,</w:t>
      </w:r>
      <w:r>
        <w:rPr>
          <w:spacing w:val="-12"/>
          <w:w w:val="105"/>
        </w:rPr>
        <w:t> </w:t>
      </w:r>
      <w:r>
        <w:rPr>
          <w:w w:val="105"/>
        </w:rPr>
        <w:t>State</w:t>
      </w:r>
      <w:r>
        <w:rPr>
          <w:spacing w:val="-13"/>
          <w:w w:val="105"/>
        </w:rPr>
        <w:t> </w:t>
      </w:r>
      <w:r>
        <w:rPr>
          <w:w w:val="105"/>
        </w:rPr>
        <w:t>board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nursing,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line="261" w:lineRule="auto" w:before="123"/>
        <w:ind w:left="4277"/>
      </w:pPr>
      <w:r>
        <w:rPr>
          <w:w w:val="105"/>
        </w:rPr>
        <w:t>National</w:t>
      </w:r>
      <w:r>
        <w:rPr>
          <w:spacing w:val="-14"/>
          <w:w w:val="105"/>
        </w:rPr>
        <w:t> </w:t>
      </w:r>
      <w:r>
        <w:rPr>
          <w:w w:val="105"/>
        </w:rPr>
        <w:t>Council</w:t>
      </w:r>
      <w:r>
        <w:rPr>
          <w:spacing w:val="-13"/>
          <w:w w:val="105"/>
        </w:rPr>
        <w:t> </w:t>
      </w:r>
      <w:r>
        <w:rPr>
          <w:w w:val="105"/>
        </w:rPr>
        <w:t>Licensure</w:t>
      </w:r>
      <w:r>
        <w:rPr>
          <w:spacing w:val="-13"/>
          <w:w w:val="105"/>
        </w:rPr>
        <w:t> </w:t>
      </w:r>
      <w:r>
        <w:rPr>
          <w:w w:val="105"/>
        </w:rPr>
        <w:t>Examination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Registered</w:t>
      </w:r>
      <w:r>
        <w:rPr>
          <w:spacing w:val="-13"/>
          <w:w w:val="105"/>
        </w:rPr>
        <w:t> </w:t>
      </w:r>
      <w:r>
        <w:rPr>
          <w:w w:val="105"/>
        </w:rPr>
        <w:t>Nurses,</w:t>
      </w:r>
      <w:r>
        <w:rPr>
          <w:spacing w:val="-13"/>
          <w:w w:val="105"/>
        </w:rPr>
        <w:t> </w:t>
      </w:r>
      <w:r>
        <w:rPr>
          <w:w w:val="105"/>
        </w:rPr>
        <w:t>National</w:t>
      </w:r>
      <w:r>
        <w:rPr>
          <w:spacing w:val="-14"/>
          <w:w w:val="105"/>
        </w:rPr>
        <w:t> </w:t>
      </w:r>
      <w:r>
        <w:rPr>
          <w:w w:val="105"/>
        </w:rPr>
        <w:t>Council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State Boards of Nursing, 2020</w:t>
      </w:r>
    </w:p>
    <w:p>
      <w:pPr>
        <w:pStyle w:val="BodyText"/>
        <w:spacing w:line="381" w:lineRule="auto" w:before="104"/>
        <w:ind w:left="4277" w:right="1132"/>
      </w:pPr>
      <w:r>
        <w:rPr>
          <w:w w:val="105"/>
        </w:rPr>
        <w:t>Progressive</w:t>
      </w:r>
      <w:r>
        <w:rPr>
          <w:spacing w:val="-14"/>
          <w:w w:val="105"/>
        </w:rPr>
        <w:t> </w:t>
      </w:r>
      <w:r>
        <w:rPr>
          <w:w w:val="105"/>
        </w:rPr>
        <w:t>Care</w:t>
      </w:r>
      <w:r>
        <w:rPr>
          <w:spacing w:val="-13"/>
          <w:w w:val="105"/>
        </w:rPr>
        <w:t> </w:t>
      </w:r>
      <w:r>
        <w:rPr>
          <w:w w:val="105"/>
        </w:rPr>
        <w:t>Certiﬁed</w:t>
      </w:r>
      <w:r>
        <w:rPr>
          <w:spacing w:val="-13"/>
          <w:w w:val="105"/>
        </w:rPr>
        <w:t> </w:t>
      </w:r>
      <w:r>
        <w:rPr>
          <w:w w:val="105"/>
        </w:rPr>
        <w:t>Nurse,</w:t>
      </w:r>
      <w:r>
        <w:rPr>
          <w:spacing w:val="-13"/>
          <w:w w:val="105"/>
        </w:rPr>
        <w:t> </w:t>
      </w:r>
      <w:r>
        <w:rPr>
          <w:w w:val="105"/>
        </w:rPr>
        <w:t>AACN</w:t>
      </w:r>
      <w:r>
        <w:rPr>
          <w:spacing w:val="-13"/>
          <w:w w:val="105"/>
        </w:rPr>
        <w:t> </w:t>
      </w:r>
      <w:r>
        <w:rPr>
          <w:w w:val="105"/>
        </w:rPr>
        <w:t>Certiﬁcation</w:t>
      </w:r>
      <w:r>
        <w:rPr>
          <w:spacing w:val="-13"/>
          <w:w w:val="105"/>
        </w:rPr>
        <w:t> </w:t>
      </w:r>
      <w:r>
        <w:rPr>
          <w:w w:val="105"/>
        </w:rPr>
        <w:t>Corporation,</w:t>
      </w:r>
      <w:r>
        <w:rPr>
          <w:spacing w:val="-13"/>
          <w:w w:val="105"/>
        </w:rPr>
        <w:t> </w:t>
      </w:r>
      <w:r>
        <w:rPr>
          <w:w w:val="105"/>
        </w:rPr>
        <w:t>2022 Basic Life Support, American Heart Association, 2026</w:t>
      </w:r>
    </w:p>
    <w:sectPr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4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1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6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0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8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2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0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27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4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kyle.gallagher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2026-10-08T11:53:34Z</dcterms:created>
  <dcterms:modified xsi:type="dcterms:W3CDTF">2026-10-08T11:53:34Z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