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Mehmet</w:t>
      </w:r>
      <w:r>
        <w:rPr>
          <w:b/>
          <w:color w:val="B15E05"/>
          <w:spacing w:val="34"/>
          <w:sz w:val="74"/>
        </w:rPr>
        <w:t> </w:t>
      </w:r>
      <w:r>
        <w:rPr>
          <w:color w:val="B15E05"/>
          <w:spacing w:val="9"/>
          <w:sz w:val="74"/>
        </w:rPr>
        <w:t>Upton</w:t>
      </w:r>
    </w:p>
    <w:p>
      <w:pPr>
        <w:spacing w:before="192"/>
        <w:ind w:left="3958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Medical</w:t>
      </w:r>
      <w:r>
        <w:rPr>
          <w:b/>
          <w:color w:val="B15E05"/>
          <w:spacing w:val="33"/>
          <w:sz w:val="22"/>
        </w:rPr>
        <w:t> </w:t>
      </w:r>
      <w:r>
        <w:rPr>
          <w:b/>
          <w:color w:val="B15E05"/>
          <w:sz w:val="22"/>
        </w:rPr>
        <w:t>Billing</w:t>
      </w:r>
      <w:r>
        <w:rPr>
          <w:b/>
          <w:color w:val="B15E05"/>
          <w:spacing w:val="33"/>
          <w:sz w:val="22"/>
        </w:rPr>
        <w:t> </w:t>
      </w:r>
      <w:r>
        <w:rPr>
          <w:b/>
          <w:color w:val="B15E05"/>
          <w:spacing w:val="-2"/>
          <w:sz w:val="22"/>
        </w:rPr>
        <w:t>Specialist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(918)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BodyText"/>
        <w:spacing w:before="110"/>
        <w:rPr>
          <w:sz w:val="18"/>
        </w:rPr>
      </w:pPr>
    </w:p>
    <w:p>
      <w:pPr>
        <w:spacing w:line="198" w:lineRule="exact" w:before="1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mehmet.upton@example.com</w:t>
        </w:r>
      </w:hyperlink>
    </w:p>
    <w:p>
      <w:pPr>
        <w:pStyle w:val="BodyText"/>
        <w:spacing w:line="292" w:lineRule="auto" w:before="79"/>
        <w:ind w:left="139" w:right="290"/>
        <w:jc w:val="center"/>
      </w:pPr>
      <w:r>
        <w:rPr/>
        <w:br w:type="column"/>
      </w:r>
      <w:r>
        <w:rPr>
          <w:w w:val="105"/>
        </w:rPr>
        <w:t>Certified</w:t>
      </w:r>
      <w:r>
        <w:rPr>
          <w:spacing w:val="30"/>
          <w:w w:val="105"/>
        </w:rPr>
        <w:t> </w:t>
      </w:r>
      <w:r>
        <w:rPr>
          <w:w w:val="105"/>
        </w:rPr>
        <w:t>Coding</w:t>
      </w:r>
      <w:r>
        <w:rPr>
          <w:spacing w:val="30"/>
          <w:w w:val="105"/>
        </w:rPr>
        <w:t> </w:t>
      </w:r>
      <w:r>
        <w:rPr>
          <w:w w:val="105"/>
        </w:rPr>
        <w:t>Specialist</w:t>
      </w:r>
      <w:r>
        <w:rPr>
          <w:spacing w:val="30"/>
          <w:w w:val="105"/>
        </w:rPr>
        <w:t> </w:t>
      </w:r>
      <w:r>
        <w:rPr>
          <w:w w:val="105"/>
        </w:rPr>
        <w:t>(AHIMA)</w:t>
      </w:r>
      <w:r>
        <w:rPr>
          <w:spacing w:val="30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6</w:t>
      </w:r>
      <w:r>
        <w:rPr>
          <w:spacing w:val="30"/>
          <w:w w:val="105"/>
        </w:rPr>
        <w:t> </w:t>
      </w:r>
      <w:r>
        <w:rPr>
          <w:w w:val="105"/>
        </w:rPr>
        <w:t>years</w:t>
      </w:r>
      <w:r>
        <w:rPr>
          <w:spacing w:val="30"/>
          <w:w w:val="105"/>
        </w:rPr>
        <w:t> </w:t>
      </w:r>
      <w:r>
        <w:rPr>
          <w:w w:val="105"/>
        </w:rPr>
        <w:t>of</w:t>
      </w:r>
      <w:r>
        <w:rPr>
          <w:spacing w:val="30"/>
          <w:w w:val="105"/>
        </w:rPr>
        <w:t> </w:t>
      </w:r>
      <w:r>
        <w:rPr>
          <w:w w:val="105"/>
        </w:rPr>
        <w:t>experience</w:t>
      </w:r>
      <w:r>
        <w:rPr>
          <w:spacing w:val="30"/>
          <w:w w:val="105"/>
        </w:rPr>
        <w:t> </w:t>
      </w:r>
      <w:r>
        <w:rPr>
          <w:w w:val="105"/>
        </w:rPr>
        <w:t>in</w:t>
      </w:r>
      <w:r>
        <w:rPr>
          <w:spacing w:val="30"/>
          <w:w w:val="105"/>
        </w:rPr>
        <w:t> </w:t>
      </w:r>
      <w:r>
        <w:rPr>
          <w:w w:val="105"/>
        </w:rPr>
        <w:t>medical</w:t>
      </w:r>
      <w:r>
        <w:rPr>
          <w:spacing w:val="30"/>
          <w:w w:val="105"/>
        </w:rPr>
        <w:t> </w:t>
      </w:r>
      <w:r>
        <w:rPr>
          <w:w w:val="105"/>
        </w:rPr>
        <w:t>billing,</w:t>
      </w:r>
      <w:r>
        <w:rPr>
          <w:spacing w:val="30"/>
          <w:w w:val="105"/>
        </w:rPr>
        <w:t> </w:t>
      </w:r>
      <w:r>
        <w:rPr>
          <w:w w:val="105"/>
        </w:rPr>
        <w:t>denial management,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claims</w:t>
      </w:r>
      <w:r>
        <w:rPr>
          <w:spacing w:val="40"/>
          <w:w w:val="105"/>
        </w:rPr>
        <w:t> </w:t>
      </w:r>
      <w:r>
        <w:rPr>
          <w:w w:val="105"/>
        </w:rPr>
        <w:t>follow-up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multi-provider</w:t>
      </w:r>
      <w:r>
        <w:rPr>
          <w:spacing w:val="40"/>
          <w:w w:val="105"/>
        </w:rPr>
        <w:t> </w:t>
      </w:r>
      <w:r>
        <w:rPr>
          <w:w w:val="105"/>
        </w:rPr>
        <w:t>practices.</w:t>
      </w:r>
      <w:r>
        <w:rPr>
          <w:spacing w:val="40"/>
          <w:w w:val="105"/>
        </w:rPr>
        <w:t> </w:t>
      </w:r>
      <w:r>
        <w:rPr>
          <w:w w:val="105"/>
        </w:rPr>
        <w:t>Recovered</w:t>
      </w:r>
      <w:r>
        <w:rPr>
          <w:spacing w:val="40"/>
          <w:w w:val="105"/>
        </w:rPr>
        <w:t> </w:t>
      </w:r>
      <w:r>
        <w:rPr>
          <w:w w:val="105"/>
        </w:rPr>
        <w:t>$76,800 in</w:t>
      </w:r>
      <w:r>
        <w:rPr>
          <w:spacing w:val="32"/>
          <w:w w:val="105"/>
        </w:rPr>
        <w:t> </w:t>
      </w:r>
      <w:r>
        <w:rPr>
          <w:w w:val="105"/>
        </w:rPr>
        <w:t>outstanding</w:t>
      </w:r>
      <w:r>
        <w:rPr>
          <w:spacing w:val="32"/>
          <w:w w:val="105"/>
        </w:rPr>
        <w:t> </w:t>
      </w:r>
      <w:r>
        <w:rPr>
          <w:w w:val="105"/>
        </w:rPr>
        <w:t>balances</w:t>
      </w:r>
      <w:r>
        <w:rPr>
          <w:spacing w:val="32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following</w:t>
      </w:r>
      <w:r>
        <w:rPr>
          <w:spacing w:val="32"/>
          <w:w w:val="105"/>
        </w:rPr>
        <w:t> </w:t>
      </w:r>
      <w:r>
        <w:rPr>
          <w:w w:val="105"/>
        </w:rPr>
        <w:t>up</w:t>
      </w:r>
      <w:r>
        <w:rPr>
          <w:spacing w:val="32"/>
          <w:w w:val="105"/>
        </w:rPr>
        <w:t> </w:t>
      </w:r>
      <w:r>
        <w:rPr>
          <w:w w:val="105"/>
        </w:rPr>
        <w:t>on</w:t>
      </w:r>
      <w:r>
        <w:rPr>
          <w:spacing w:val="32"/>
          <w:w w:val="105"/>
        </w:rPr>
        <w:t> </w:t>
      </w:r>
      <w:r>
        <w:rPr>
          <w:w w:val="105"/>
        </w:rPr>
        <w:t>unpaid</w:t>
      </w:r>
      <w:r>
        <w:rPr>
          <w:spacing w:val="32"/>
          <w:w w:val="105"/>
        </w:rPr>
        <w:t> </w:t>
      </w:r>
      <w:r>
        <w:rPr>
          <w:w w:val="105"/>
        </w:rPr>
        <w:t>claims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reduced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claim</w:t>
      </w:r>
      <w:r>
        <w:rPr>
          <w:spacing w:val="32"/>
          <w:w w:val="105"/>
        </w:rPr>
        <w:t> </w:t>
      </w:r>
      <w:r>
        <w:rPr>
          <w:w w:val="105"/>
        </w:rPr>
        <w:t>denial rate</w:t>
      </w:r>
      <w:r>
        <w:rPr>
          <w:spacing w:val="31"/>
          <w:w w:val="105"/>
        </w:rPr>
        <w:t> </w:t>
      </w:r>
      <w:r>
        <w:rPr>
          <w:w w:val="105"/>
        </w:rPr>
        <w:t>from</w:t>
      </w:r>
      <w:r>
        <w:rPr>
          <w:spacing w:val="31"/>
          <w:w w:val="105"/>
        </w:rPr>
        <w:t> </w:t>
      </w:r>
      <w:r>
        <w:rPr>
          <w:w w:val="105"/>
        </w:rPr>
        <w:t>8.9%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4.3%</w:t>
      </w:r>
      <w:r>
        <w:rPr>
          <w:spacing w:val="31"/>
          <w:w w:val="105"/>
        </w:rPr>
        <w:t> </w:t>
      </w:r>
      <w:r>
        <w:rPr>
          <w:w w:val="105"/>
        </w:rPr>
        <w:t>by</w:t>
      </w:r>
      <w:r>
        <w:rPr>
          <w:spacing w:val="31"/>
          <w:w w:val="105"/>
        </w:rPr>
        <w:t> </w:t>
      </w:r>
      <w:r>
        <w:rPr>
          <w:w w:val="105"/>
        </w:rPr>
        <w:t>auditing</w:t>
      </w:r>
      <w:r>
        <w:rPr>
          <w:spacing w:val="31"/>
          <w:w w:val="105"/>
        </w:rPr>
        <w:t> </w:t>
      </w:r>
      <w:r>
        <w:rPr>
          <w:w w:val="105"/>
        </w:rPr>
        <w:t>CPT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HCPCS</w:t>
      </w:r>
      <w:r>
        <w:rPr>
          <w:spacing w:val="31"/>
          <w:w w:val="105"/>
        </w:rPr>
        <w:t> </w:t>
      </w:r>
      <w:r>
        <w:rPr>
          <w:w w:val="105"/>
        </w:rPr>
        <w:t>code</w:t>
      </w:r>
      <w:r>
        <w:rPr>
          <w:spacing w:val="31"/>
          <w:w w:val="105"/>
        </w:rPr>
        <w:t> </w:t>
      </w:r>
      <w:r>
        <w:rPr>
          <w:w w:val="105"/>
        </w:rPr>
        <w:t>assignments</w:t>
      </w:r>
      <w:r>
        <w:rPr>
          <w:spacing w:val="31"/>
          <w:w w:val="105"/>
        </w:rPr>
        <w:t> </w:t>
      </w:r>
      <w:r>
        <w:rPr>
          <w:w w:val="105"/>
        </w:rPr>
        <w:t>before submission on UB-04 forms. Skilled in Epic, Greenway/Integrity, ICD and CPT coding,</w:t>
      </w:r>
      <w:r>
        <w:rPr>
          <w:spacing w:val="80"/>
          <w:w w:val="105"/>
        </w:rPr>
        <w:t> </w:t>
      </w:r>
      <w:r>
        <w:rPr>
          <w:w w:val="105"/>
        </w:rPr>
        <w:t>Medicaid</w:t>
      </w:r>
      <w:r>
        <w:rPr>
          <w:spacing w:val="40"/>
          <w:w w:val="105"/>
        </w:rPr>
        <w:t> </w:t>
      </w:r>
      <w:r>
        <w:rPr>
          <w:w w:val="105"/>
        </w:rPr>
        <w:t>billing,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HIPAA-compliant</w:t>
      </w:r>
      <w:r>
        <w:rPr>
          <w:spacing w:val="40"/>
          <w:w w:val="105"/>
        </w:rPr>
        <w:t> </w:t>
      </w:r>
      <w:r>
        <w:rPr>
          <w:w w:val="105"/>
        </w:rPr>
        <w:t>records</w:t>
      </w:r>
      <w:r>
        <w:rPr>
          <w:spacing w:val="40"/>
          <w:w w:val="105"/>
        </w:rPr>
        <w:t> </w:t>
      </w:r>
      <w:r>
        <w:rPr>
          <w:w w:val="105"/>
        </w:rPr>
        <w:t>management.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-416342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2.782845pt;width:364.95pt;height:22.2pt;mso-position-horizontal-relative:page;mso-position-vertical-relative:paragraph;z-index:15729664" id="docshapegroup6" coordorigin="4620,-656" coordsize="7299,444">
                <v:rect style="position:absolute;left:4620;top:-648;width:7299;height:435" id="docshape7" filled="true" fillcolor="#424242" stroked="false">
                  <v:fill type="solid"/>
                </v:rect>
                <v:shape style="position:absolute;left:4620;top:-656;width:266;height:429" id="docshape8" coordorigin="4620,-656" coordsize="266,429" path="m4620,-656l4886,-656,4741,-423,4620,-227,4620,-656xe" filled="true" fillcolor="#ffffff" stroked="false">
                  <v:path arrowok="t"/>
                  <v:fill type="solid"/>
                </v:shape>
                <v:shape style="position:absolute;left:11385;top:-635;width:534;height:417" id="docshape9" coordorigin="11385,-635" coordsize="534,417" path="m11918,-218l11385,-218,11674,-442,11918,-635,11918,-218xe" filled="true" fillcolor="#b15e05" stroked="false">
                  <v:path arrowok="t"/>
                  <v:fill type="solid"/>
                </v:shape>
                <v:shape style="position:absolute;left:4620;top:-64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Medical</w:t>
      </w:r>
      <w:r>
        <w:rPr>
          <w:spacing w:val="17"/>
          <w:w w:val="105"/>
        </w:rPr>
        <w:t> </w:t>
      </w:r>
      <w:r>
        <w:rPr>
          <w:w w:val="105"/>
        </w:rPr>
        <w:t>Billing</w:t>
      </w:r>
      <w:r>
        <w:rPr>
          <w:spacing w:val="17"/>
          <w:w w:val="105"/>
        </w:rPr>
        <w:t> </w:t>
      </w:r>
      <w:r>
        <w:rPr>
          <w:w w:val="105"/>
        </w:rPr>
        <w:t>Specialist</w:t>
      </w:r>
      <w:r>
        <w:rPr>
          <w:spacing w:val="24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Caney</w:t>
      </w:r>
      <w:r>
        <w:rPr>
          <w:spacing w:val="17"/>
          <w:w w:val="105"/>
        </w:rPr>
        <w:t> </w:t>
      </w:r>
      <w:r>
        <w:rPr>
          <w:w w:val="105"/>
        </w:rPr>
        <w:t>Valley</w:t>
      </w:r>
      <w:r>
        <w:rPr>
          <w:spacing w:val="17"/>
          <w:w w:val="105"/>
        </w:rPr>
        <w:t> </w:t>
      </w:r>
      <w:r>
        <w:rPr>
          <w:w w:val="105"/>
        </w:rPr>
        <w:t>Medical</w:t>
      </w:r>
      <w:r>
        <w:rPr>
          <w:spacing w:val="17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Bartlesville,</w:t>
      </w:r>
      <w:r>
        <w:rPr>
          <w:spacing w:val="18"/>
          <w:w w:val="105"/>
        </w:rPr>
        <w:t> </w:t>
      </w:r>
      <w:r>
        <w:rPr>
          <w:spacing w:val="-7"/>
          <w:w w:val="105"/>
        </w:rPr>
        <w:t>OK</w:t>
      </w:r>
    </w:p>
    <w:p>
      <w:pPr>
        <w:pStyle w:val="BodyText"/>
        <w:spacing w:before="54"/>
        <w:ind w:left="107"/>
      </w:pP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478" w:space="837"/>
            <w:col w:w="7322"/>
          </w:cols>
        </w:sectPr>
      </w:pPr>
    </w:p>
    <w:p>
      <w:pPr>
        <w:pStyle w:val="BodyText"/>
        <w:spacing w:before="105"/>
        <w:rPr>
          <w:sz w:val="18"/>
        </w:rPr>
      </w:pPr>
    </w:p>
    <w:p>
      <w:pPr>
        <w:spacing w:before="0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Bartlesville,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OK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167"/>
        <w:rPr>
          <w:sz w:val="18"/>
        </w:rPr>
      </w:pPr>
    </w:p>
    <w:p>
      <w:pPr>
        <w:pStyle w:val="Heading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sz w:val="18"/>
        </w:rPr>
      </w:pPr>
      <w:r>
        <w:rPr>
          <w:color w:val="FFFFFF"/>
          <w:w w:val="105"/>
          <w:sz w:val="18"/>
        </w:rPr>
        <w:t>Associate of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Applied Science in Health Information Technology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Tulsa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Community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College</w:t>
      </w:r>
    </w:p>
    <w:p>
      <w:pPr>
        <w:spacing w:line="124" w:lineRule="exact" w:before="61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Tulsa,</w:t>
      </w:r>
      <w:r>
        <w:rPr>
          <w:color w:val="FFFFFF"/>
          <w:spacing w:val="19"/>
          <w:sz w:val="18"/>
        </w:rPr>
        <w:t> </w:t>
      </w:r>
      <w:r>
        <w:rPr>
          <w:color w:val="FFFFFF"/>
          <w:sz w:val="18"/>
        </w:rPr>
        <w:t>OK</w:t>
      </w:r>
      <w:r>
        <w:rPr>
          <w:color w:val="FFFFFF"/>
          <w:spacing w:val="19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0"/>
          <w:position w:val="3"/>
          <w:sz w:val="18"/>
        </w:rPr>
        <w:t> </w:t>
      </w:r>
      <w:r>
        <w:rPr>
          <w:color w:val="FFFFFF"/>
          <w:sz w:val="18"/>
        </w:rPr>
        <w:t>2018</w:t>
      </w:r>
      <w:r>
        <w:rPr>
          <w:color w:val="FFFFFF"/>
          <w:spacing w:val="18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18"/>
          <w:sz w:val="18"/>
        </w:rPr>
        <w:t> </w:t>
      </w:r>
      <w:r>
        <w:rPr>
          <w:color w:val="FFFFFF"/>
          <w:spacing w:val="-4"/>
          <w:sz w:val="18"/>
        </w:rPr>
        <w:t>2020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37" w:after="0"/>
        <w:ind w:left="832" w:right="254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Followed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137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unpaid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claims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19 providers,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recovering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$76,800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outstanding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balances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1" w:after="0"/>
        <w:ind w:left="832" w:right="352" w:hanging="298"/>
        <w:jc w:val="left"/>
        <w:rPr>
          <w:sz w:val="16"/>
        </w:rPr>
      </w:pPr>
      <w:r>
        <w:rPr>
          <w:w w:val="105"/>
          <w:sz w:val="16"/>
        </w:rPr>
        <w:t>Reduced the claim denial rate from 8.9% to 4.3% by auditing CPT and HCPCS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code assignments before submission on UB-04 forms.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750" w:hanging="298"/>
        <w:jc w:val="left"/>
        <w:rPr>
          <w:sz w:val="16"/>
        </w:rPr>
      </w:pPr>
      <w:r>
        <w:rPr>
          <w:w w:val="105"/>
          <w:sz w:val="16"/>
        </w:rPr>
        <w:t>Coded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abstracted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providers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spanning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cardiology, orthopedics,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medicine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Epic.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Medical</w:t>
      </w:r>
      <w:r>
        <w:rPr>
          <w:spacing w:val="16"/>
          <w:w w:val="105"/>
        </w:rPr>
        <w:t> </w:t>
      </w:r>
      <w:r>
        <w:rPr>
          <w:w w:val="105"/>
        </w:rPr>
        <w:t>Billing</w:t>
      </w:r>
      <w:r>
        <w:rPr>
          <w:spacing w:val="17"/>
          <w:w w:val="105"/>
        </w:rPr>
        <w:t> </w:t>
      </w:r>
      <w:r>
        <w:rPr>
          <w:w w:val="105"/>
        </w:rPr>
        <w:t>Coordinator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Nowata</w:t>
      </w:r>
      <w:r>
        <w:rPr>
          <w:spacing w:val="17"/>
          <w:w w:val="105"/>
        </w:rPr>
        <w:t> </w:t>
      </w:r>
      <w:r>
        <w:rPr>
          <w:w w:val="105"/>
        </w:rPr>
        <w:t>Prairie</w:t>
      </w:r>
      <w:r>
        <w:rPr>
          <w:spacing w:val="16"/>
          <w:w w:val="105"/>
        </w:rPr>
        <w:t> </w:t>
      </w:r>
      <w:r>
        <w:rPr>
          <w:w w:val="105"/>
        </w:rPr>
        <w:t>Health</w:t>
      </w:r>
      <w:r>
        <w:rPr>
          <w:spacing w:val="17"/>
          <w:w w:val="105"/>
        </w:rPr>
        <w:t> </w:t>
      </w:r>
      <w:r>
        <w:rPr>
          <w:w w:val="105"/>
        </w:rPr>
        <w:t>Center,</w:t>
      </w:r>
      <w:r>
        <w:rPr>
          <w:spacing w:val="16"/>
          <w:w w:val="105"/>
        </w:rPr>
        <w:t> </w:t>
      </w:r>
      <w:r>
        <w:rPr>
          <w:w w:val="105"/>
        </w:rPr>
        <w:t>Nowata,</w:t>
      </w:r>
      <w:r>
        <w:rPr>
          <w:spacing w:val="17"/>
          <w:w w:val="105"/>
        </w:rPr>
        <w:t> </w:t>
      </w:r>
      <w:r>
        <w:rPr>
          <w:spacing w:val="-7"/>
          <w:w w:val="105"/>
        </w:rPr>
        <w:t>OK</w:t>
      </w:r>
    </w:p>
    <w:p>
      <w:pPr>
        <w:pStyle w:val="BodyText"/>
        <w:spacing w:before="53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456" w:space="859"/>
            <w:col w:w="7322"/>
          </w:cols>
        </w:sectPr>
      </w:pPr>
    </w:p>
    <w:p>
      <w:pPr>
        <w:pStyle w:val="BodyText"/>
        <w:spacing w:before="152"/>
        <w:rPr>
          <w:sz w:val="28"/>
        </w:rPr>
      </w:pPr>
    </w:p>
    <w:p>
      <w:pPr>
        <w:pStyle w:val="Heading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CPT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ICD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HCPCS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Epic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Greenway/Integrity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575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Followed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84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unpaid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claims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providers,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clearing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aged balances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older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90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6" w:after="0"/>
        <w:ind w:left="404" w:right="219" w:hanging="298"/>
        <w:jc w:val="left"/>
        <w:rPr>
          <w:sz w:val="16"/>
        </w:rPr>
      </w:pPr>
      <w:r>
        <w:rPr>
          <w:w w:val="105"/>
          <w:sz w:val="16"/>
        </w:rPr>
        <w:t>Lowered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denial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9.7%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5.8%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correcting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modifier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diagnosis code mismatches before initial filing.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546" w:hanging="298"/>
        <w:jc w:val="left"/>
        <w:rPr>
          <w:sz w:val="16"/>
        </w:rPr>
      </w:pPr>
      <w:r>
        <w:rPr>
          <w:w w:val="105"/>
          <w:sz w:val="16"/>
        </w:rPr>
        <w:t>Maintained HIPAA-compliant storage and retrieval of 6,340 electronic health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records,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breaches.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331" w:lineRule="exact" w:before="70" w:after="0"/>
        <w:ind w:left="403" w:right="0" w:hanging="296"/>
        <w:jc w:val="left"/>
        <w:rPr>
          <w:sz w:val="16"/>
        </w:rPr>
      </w:pPr>
      <w:r>
        <w:rPr>
          <w:w w:val="105"/>
          <w:sz w:val="16"/>
        </w:rPr>
        <w:t>Filed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Medicaid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appeals,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resolving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43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denied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claims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valued</w:t>
      </w:r>
      <w:r>
        <w:rPr>
          <w:spacing w:val="29"/>
          <w:w w:val="105"/>
          <w:sz w:val="16"/>
        </w:rPr>
        <w:t> </w:t>
      </w:r>
      <w:r>
        <w:rPr>
          <w:spacing w:val="-5"/>
          <w:w w:val="105"/>
          <w:sz w:val="16"/>
        </w:rPr>
        <w:t>at</w:t>
      </w:r>
    </w:p>
    <w:p>
      <w:pPr>
        <w:pStyle w:val="BodyText"/>
        <w:spacing w:line="159" w:lineRule="exact"/>
        <w:ind w:left="404"/>
      </w:pPr>
      <w:r>
        <w:rPr>
          <w:w w:val="105"/>
        </w:rPr>
        <w:t>$29,150</w:t>
      </w:r>
      <w:r>
        <w:rPr>
          <w:spacing w:val="14"/>
          <w:w w:val="105"/>
        </w:rPr>
        <w:t> </w:t>
      </w:r>
      <w:r>
        <w:rPr>
          <w:w w:val="105"/>
        </w:rPr>
        <w:t>in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5"/>
          <w:w w:val="105"/>
        </w:rPr>
        <w:t> </w:t>
      </w:r>
      <w:r>
        <w:rPr>
          <w:w w:val="105"/>
        </w:rPr>
        <w:t>single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BodyText"/>
        <w:spacing w:after="0" w:line="159" w:lineRule="exact"/>
        <w:sectPr>
          <w:type w:val="continuous"/>
          <w:pgSz w:w="11920" w:h="16860"/>
          <w:pgMar w:top="0" w:bottom="0" w:left="283" w:right="0"/>
          <w:cols w:num="2" w:equalWidth="0">
            <w:col w:w="2567" w:space="2176"/>
            <w:col w:w="6894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240" w:lineRule="auto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UB-04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Claims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195" w:lineRule="exact" w:before="4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Denial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Management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Appeals</w:t>
      </w:r>
    </w:p>
    <w:p>
      <w:pPr>
        <w:pStyle w:val="BodyText"/>
        <w:spacing w:before="74"/>
        <w:ind w:left="423"/>
      </w:pPr>
      <w:r>
        <w:rPr/>
        <w:br w:type="column"/>
      </w:r>
      <w:r>
        <w:rPr>
          <w:w w:val="105"/>
        </w:rPr>
        <w:t>Billing</w:t>
      </w:r>
      <w:r>
        <w:rPr>
          <w:spacing w:val="16"/>
          <w:w w:val="105"/>
        </w:rPr>
        <w:t> </w:t>
      </w:r>
      <w:r>
        <w:rPr>
          <w:w w:val="105"/>
        </w:rPr>
        <w:t>Clerk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Osage</w:t>
      </w:r>
      <w:r>
        <w:rPr>
          <w:spacing w:val="16"/>
          <w:w w:val="105"/>
        </w:rPr>
        <w:t> </w:t>
      </w:r>
      <w:r>
        <w:rPr>
          <w:w w:val="105"/>
        </w:rPr>
        <w:t>Hills</w:t>
      </w:r>
      <w:r>
        <w:rPr>
          <w:spacing w:val="16"/>
          <w:w w:val="105"/>
        </w:rPr>
        <w:t> </w:t>
      </w:r>
      <w:r>
        <w:rPr>
          <w:w w:val="105"/>
        </w:rPr>
        <w:t>Family</w:t>
      </w:r>
      <w:r>
        <w:rPr>
          <w:spacing w:val="16"/>
          <w:w w:val="105"/>
        </w:rPr>
        <w:t> </w:t>
      </w:r>
      <w:r>
        <w:rPr>
          <w:w w:val="105"/>
        </w:rPr>
        <w:t>Practice,</w:t>
      </w:r>
      <w:r>
        <w:rPr>
          <w:spacing w:val="16"/>
          <w:w w:val="105"/>
        </w:rPr>
        <w:t> </w:t>
      </w:r>
      <w:r>
        <w:rPr>
          <w:w w:val="105"/>
        </w:rPr>
        <w:t>Pawhuska,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38"/>
        <w:ind w:left="423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604" w:space="395"/>
            <w:col w:w="7638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HIPAA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Practice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Management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Medicaid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Billing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Word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25" w:after="0"/>
        <w:ind w:left="720" w:right="38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Supported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providers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entering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charges,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insurance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eligibility,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 posting payments in Greenway/Integrity daily.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343" w:hanging="298"/>
        <w:jc w:val="left"/>
        <w:rPr>
          <w:position w:val="-5"/>
          <w:sz w:val="31"/>
        </w:rPr>
      </w:pPr>
      <w:r>
        <w:rPr>
          <w:w w:val="105"/>
          <w:sz w:val="16"/>
        </w:rPr>
        <w:t>Identified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classified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ICD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CPT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codes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average 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46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encounters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denial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6.4%.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85" w:after="0"/>
        <w:ind w:left="720" w:right="1053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Compiled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charge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reconciliation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flagged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23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claim discrepancies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hours.</w:t>
      </w:r>
    </w:p>
    <w:p>
      <w:pPr>
        <w:pStyle w:val="ListParagraph"/>
        <w:spacing w:after="0" w:line="208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430" w:space="997"/>
            <w:col w:w="721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8272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pStyle w:val="ListParagraph"/>
        <w:numPr>
          <w:ilvl w:val="2"/>
          <w:numId w:val="2"/>
        </w:numPr>
        <w:tabs>
          <w:tab w:pos="4717" w:val="left" w:leader="none"/>
          <w:tab w:pos="4719" w:val="left" w:leader="none"/>
        </w:tabs>
        <w:spacing w:line="208" w:lineRule="auto" w:before="0" w:after="0"/>
        <w:ind w:left="4719" w:right="733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-363591</wp:posOffset>
                </wp:positionV>
                <wp:extent cx="4634865" cy="281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8.629267pt;width:364.95pt;height:22.2pt;mso-position-horizontal-relative:page;mso-position-vertical-relative:paragraph;z-index:15730176" id="docshapegroup17" coordorigin="4620,-573" coordsize="7299,444">
                <v:rect style="position:absolute;left:4620;top:-564;width:7299;height:435" id="docshape18" filled="true" fillcolor="#424242" stroked="false">
                  <v:fill type="solid"/>
                </v:rect>
                <v:shape style="position:absolute;left:4620;top:-573;width:266;height:429" id="docshape19" coordorigin="4620,-573" coordsize="266,429" path="m4620,-573l4886,-573,4741,-340,4620,-144,4620,-573xe" filled="true" fillcolor="#ffffff" stroked="false">
                  <v:path arrowok="t"/>
                  <v:fill type="solid"/>
                </v:shape>
                <v:shape style="position:absolute;left:11385;top:-552;width:534;height:417" id="docshape20" coordorigin="11385,-552" coordsize="534,417" path="m11918,-135l11385,-135,11674,-359,11918,-552,11918,-135xe" filled="true" fillcolor="#b15e05" stroked="false">
                  <v:path arrowok="t"/>
                  <v:fill type="solid"/>
                </v:shape>
                <v:shape style="position:absolute;left:4620;top:-564;width:7299;height:435" type="#_x0000_t202" id="docshape21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Certified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Coding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Specialist,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AHIMA,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Commission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 Health Informatics and Information Management, 2021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9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0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83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hmet.upt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2026-10-04T12:49:10Z</dcterms:created>
  <dcterms:modified xsi:type="dcterms:W3CDTF">2026-10-04T12:49:10Z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